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832" w:rsidRDefault="00623832" w:rsidP="00E11005">
      <w:pPr>
        <w:spacing w:line="240" w:lineRule="auto"/>
        <w:jc w:val="center"/>
        <w:rPr>
          <w:rFonts w:ascii="Times New Roman" w:hAnsi="Times New Roman"/>
          <w:b/>
          <w:sz w:val="24"/>
          <w:szCs w:val="24"/>
        </w:rPr>
      </w:pPr>
    </w:p>
    <w:p w:rsidR="00E25FF6" w:rsidRDefault="00E25FF6" w:rsidP="00E11005">
      <w:pPr>
        <w:spacing w:line="240" w:lineRule="auto"/>
        <w:jc w:val="center"/>
        <w:rPr>
          <w:rFonts w:ascii="Times New Roman" w:hAnsi="Times New Roman"/>
          <w:b/>
          <w:sz w:val="24"/>
          <w:szCs w:val="24"/>
        </w:rPr>
      </w:pPr>
    </w:p>
    <w:p w:rsidR="00E25FF6" w:rsidRDefault="00E25FF6" w:rsidP="00E11005">
      <w:pPr>
        <w:spacing w:line="240" w:lineRule="auto"/>
        <w:jc w:val="center"/>
        <w:rPr>
          <w:rFonts w:ascii="Times New Roman" w:hAnsi="Times New Roman"/>
          <w:b/>
          <w:sz w:val="24"/>
          <w:szCs w:val="24"/>
        </w:rPr>
      </w:pPr>
    </w:p>
    <w:p w:rsidR="00E25FF6" w:rsidRPr="004F10BE" w:rsidRDefault="00E25FF6" w:rsidP="00E11005">
      <w:pPr>
        <w:spacing w:line="240" w:lineRule="auto"/>
        <w:jc w:val="center"/>
        <w:rPr>
          <w:rFonts w:ascii="Times New Roman" w:hAnsi="Times New Roman"/>
          <w:b/>
          <w:sz w:val="24"/>
          <w:szCs w:val="24"/>
        </w:rPr>
      </w:pPr>
    </w:p>
    <w:p w:rsidR="00E25FF6" w:rsidRDefault="008E5C86" w:rsidP="00E25FF6">
      <w:pPr>
        <w:spacing w:after="0" w:line="240" w:lineRule="auto"/>
        <w:jc w:val="center"/>
        <w:rPr>
          <w:rFonts w:ascii="Times New Roman" w:hAnsi="Times New Roman"/>
          <w:b/>
          <w:sz w:val="24"/>
          <w:szCs w:val="24"/>
        </w:rPr>
      </w:pPr>
      <w:r w:rsidRPr="004F10BE">
        <w:rPr>
          <w:rFonts w:ascii="Times New Roman" w:hAnsi="Times New Roman"/>
          <w:b/>
          <w:sz w:val="24"/>
          <w:szCs w:val="24"/>
        </w:rPr>
        <w:t xml:space="preserve">PERSPECTIVES OF TEACHERS REGARDING </w:t>
      </w:r>
    </w:p>
    <w:p w:rsidR="008E5C86" w:rsidRDefault="008E5C86" w:rsidP="00E25FF6">
      <w:pPr>
        <w:spacing w:after="0" w:line="240" w:lineRule="auto"/>
        <w:jc w:val="center"/>
        <w:rPr>
          <w:rFonts w:ascii="Times New Roman" w:hAnsi="Times New Roman"/>
          <w:b/>
          <w:sz w:val="24"/>
          <w:szCs w:val="24"/>
        </w:rPr>
      </w:pPr>
      <w:r w:rsidRPr="004F10BE">
        <w:rPr>
          <w:rFonts w:ascii="Times New Roman" w:hAnsi="Times New Roman"/>
          <w:b/>
          <w:sz w:val="24"/>
          <w:szCs w:val="24"/>
        </w:rPr>
        <w:t xml:space="preserve">INCLUSIVE EDUCATION IN GHANA </w:t>
      </w:r>
    </w:p>
    <w:p w:rsidR="00E25FF6" w:rsidRDefault="00E25FF6" w:rsidP="00E25FF6">
      <w:pPr>
        <w:spacing w:after="0" w:line="240" w:lineRule="auto"/>
        <w:jc w:val="center"/>
        <w:rPr>
          <w:rFonts w:ascii="Times New Roman" w:hAnsi="Times New Roman"/>
          <w:b/>
          <w:sz w:val="24"/>
          <w:szCs w:val="24"/>
        </w:rPr>
      </w:pPr>
    </w:p>
    <w:p w:rsidR="00E25FF6" w:rsidRDefault="00E25FF6" w:rsidP="00E25FF6">
      <w:pPr>
        <w:spacing w:after="0" w:line="240" w:lineRule="auto"/>
        <w:jc w:val="center"/>
        <w:rPr>
          <w:rFonts w:ascii="Times New Roman" w:hAnsi="Times New Roman"/>
          <w:b/>
          <w:sz w:val="24"/>
          <w:szCs w:val="24"/>
        </w:rPr>
      </w:pPr>
    </w:p>
    <w:p w:rsidR="00E25FF6" w:rsidRDefault="00E25FF6" w:rsidP="00E25FF6">
      <w:pPr>
        <w:spacing w:after="0" w:line="240" w:lineRule="auto"/>
        <w:jc w:val="center"/>
        <w:rPr>
          <w:rFonts w:ascii="Times New Roman" w:hAnsi="Times New Roman"/>
          <w:b/>
          <w:sz w:val="24"/>
          <w:szCs w:val="24"/>
        </w:rPr>
      </w:pPr>
    </w:p>
    <w:p w:rsidR="00E25FF6" w:rsidRDefault="00E25FF6" w:rsidP="00E25FF6">
      <w:pPr>
        <w:spacing w:after="0" w:line="240" w:lineRule="auto"/>
        <w:jc w:val="center"/>
        <w:rPr>
          <w:rFonts w:ascii="Times New Roman" w:hAnsi="Times New Roman"/>
          <w:b/>
          <w:sz w:val="24"/>
          <w:szCs w:val="24"/>
        </w:rPr>
      </w:pPr>
    </w:p>
    <w:p w:rsidR="00E25FF6" w:rsidRDefault="00E25FF6" w:rsidP="00E25FF6">
      <w:pPr>
        <w:spacing w:after="0" w:line="240" w:lineRule="auto"/>
        <w:jc w:val="center"/>
        <w:rPr>
          <w:rFonts w:ascii="Times New Roman" w:hAnsi="Times New Roman"/>
          <w:b/>
          <w:sz w:val="24"/>
          <w:szCs w:val="24"/>
        </w:rPr>
      </w:pPr>
    </w:p>
    <w:p w:rsidR="00E25FF6" w:rsidRPr="004F10BE" w:rsidRDefault="00E25FF6" w:rsidP="00E25FF6">
      <w:pPr>
        <w:spacing w:after="0" w:line="240" w:lineRule="auto"/>
        <w:jc w:val="center"/>
        <w:rPr>
          <w:rFonts w:ascii="Times New Roman" w:hAnsi="Times New Roman"/>
          <w:b/>
          <w:sz w:val="24"/>
          <w:szCs w:val="24"/>
        </w:rPr>
      </w:pPr>
    </w:p>
    <w:p w:rsidR="00826626" w:rsidRDefault="00826626" w:rsidP="00E11005">
      <w:pPr>
        <w:spacing w:after="0" w:line="240" w:lineRule="auto"/>
        <w:jc w:val="center"/>
        <w:rPr>
          <w:rFonts w:ascii="Times New Roman" w:hAnsi="Times New Roman"/>
          <w:b/>
          <w:sz w:val="24"/>
          <w:szCs w:val="24"/>
        </w:rPr>
      </w:pPr>
      <w:r w:rsidRPr="004F10BE">
        <w:rPr>
          <w:rFonts w:ascii="Times New Roman" w:hAnsi="Times New Roman"/>
          <w:b/>
          <w:sz w:val="24"/>
          <w:szCs w:val="24"/>
        </w:rPr>
        <w:t>Prosper Deku</w:t>
      </w:r>
    </w:p>
    <w:p w:rsidR="00FE55AB" w:rsidRPr="004F10BE" w:rsidRDefault="00FE55AB" w:rsidP="00E11005">
      <w:pPr>
        <w:spacing w:after="0" w:line="240" w:lineRule="auto"/>
        <w:jc w:val="center"/>
        <w:rPr>
          <w:rFonts w:ascii="Times New Roman" w:hAnsi="Times New Roman"/>
          <w:b/>
          <w:sz w:val="24"/>
          <w:szCs w:val="24"/>
        </w:rPr>
      </w:pPr>
      <w:r>
        <w:rPr>
          <w:rFonts w:ascii="Times New Roman" w:hAnsi="Times New Roman"/>
          <w:b/>
          <w:sz w:val="24"/>
          <w:szCs w:val="24"/>
        </w:rPr>
        <w:t>Faculty of Educational Foundations</w:t>
      </w:r>
    </w:p>
    <w:p w:rsidR="00826626" w:rsidRPr="004F10BE" w:rsidRDefault="00826626" w:rsidP="00E11005">
      <w:pPr>
        <w:spacing w:after="0" w:line="240" w:lineRule="auto"/>
        <w:jc w:val="center"/>
        <w:rPr>
          <w:rFonts w:ascii="Times New Roman" w:hAnsi="Times New Roman"/>
          <w:b/>
          <w:sz w:val="24"/>
          <w:szCs w:val="24"/>
        </w:rPr>
      </w:pPr>
      <w:r w:rsidRPr="004F10BE">
        <w:rPr>
          <w:rFonts w:ascii="Times New Roman" w:hAnsi="Times New Roman"/>
          <w:b/>
          <w:sz w:val="24"/>
          <w:szCs w:val="24"/>
        </w:rPr>
        <w:t xml:space="preserve">Department </w:t>
      </w:r>
      <w:r w:rsidR="00FE55AB">
        <w:rPr>
          <w:rFonts w:ascii="Times New Roman" w:hAnsi="Times New Roman"/>
          <w:b/>
          <w:sz w:val="24"/>
          <w:szCs w:val="24"/>
        </w:rPr>
        <w:t>of Education and Psychology</w:t>
      </w:r>
    </w:p>
    <w:p w:rsidR="00826626" w:rsidRPr="004F10BE" w:rsidRDefault="00826626" w:rsidP="00E11005">
      <w:pPr>
        <w:spacing w:after="0" w:line="240" w:lineRule="auto"/>
        <w:jc w:val="center"/>
        <w:rPr>
          <w:rFonts w:ascii="Times New Roman" w:hAnsi="Times New Roman"/>
          <w:b/>
          <w:sz w:val="24"/>
          <w:szCs w:val="24"/>
        </w:rPr>
      </w:pPr>
      <w:r w:rsidRPr="004F10BE">
        <w:rPr>
          <w:rFonts w:ascii="Times New Roman" w:hAnsi="Times New Roman"/>
          <w:b/>
          <w:sz w:val="24"/>
          <w:szCs w:val="24"/>
        </w:rPr>
        <w:t>University of Cape Coast</w:t>
      </w:r>
    </w:p>
    <w:p w:rsidR="00826626" w:rsidRPr="004F10BE" w:rsidRDefault="00826626" w:rsidP="00E11005">
      <w:pPr>
        <w:spacing w:after="0" w:line="240" w:lineRule="auto"/>
        <w:jc w:val="center"/>
        <w:rPr>
          <w:rFonts w:ascii="Times New Roman" w:hAnsi="Times New Roman"/>
          <w:b/>
          <w:sz w:val="24"/>
          <w:szCs w:val="24"/>
        </w:rPr>
      </w:pPr>
      <w:r w:rsidRPr="004F10BE">
        <w:rPr>
          <w:rFonts w:ascii="Times New Roman" w:hAnsi="Times New Roman"/>
          <w:b/>
          <w:sz w:val="24"/>
          <w:szCs w:val="24"/>
        </w:rPr>
        <w:t>Cape Coast, Ghana</w:t>
      </w:r>
    </w:p>
    <w:p w:rsidR="00826626" w:rsidRPr="004F10BE" w:rsidRDefault="00455859" w:rsidP="00E11005">
      <w:pPr>
        <w:spacing w:after="0" w:line="240" w:lineRule="auto"/>
        <w:jc w:val="center"/>
        <w:rPr>
          <w:rFonts w:ascii="Times New Roman" w:hAnsi="Times New Roman"/>
          <w:b/>
          <w:sz w:val="24"/>
          <w:szCs w:val="24"/>
        </w:rPr>
      </w:pPr>
      <w:hyperlink r:id="rId8" w:history="1">
        <w:r w:rsidR="00826626" w:rsidRPr="004F10BE">
          <w:rPr>
            <w:rStyle w:val="Hyperlink"/>
            <w:rFonts w:ascii="Times New Roman" w:hAnsi="Times New Roman"/>
            <w:b/>
            <w:color w:val="auto"/>
            <w:sz w:val="24"/>
            <w:szCs w:val="24"/>
          </w:rPr>
          <w:t>pdeku@ucc.edu.gh</w:t>
        </w:r>
      </w:hyperlink>
    </w:p>
    <w:p w:rsidR="00826626" w:rsidRDefault="00826626" w:rsidP="00E11005">
      <w:pPr>
        <w:spacing w:after="0" w:line="240" w:lineRule="auto"/>
        <w:jc w:val="center"/>
        <w:rPr>
          <w:rFonts w:ascii="Times New Roman" w:hAnsi="Times New Roman"/>
          <w:b/>
          <w:sz w:val="24"/>
          <w:szCs w:val="24"/>
        </w:rPr>
      </w:pPr>
    </w:p>
    <w:p w:rsidR="00E25FF6" w:rsidRPr="004F10BE" w:rsidRDefault="00E25FF6" w:rsidP="00E11005">
      <w:pPr>
        <w:spacing w:after="0" w:line="240" w:lineRule="auto"/>
        <w:jc w:val="center"/>
        <w:rPr>
          <w:rFonts w:ascii="Times New Roman" w:hAnsi="Times New Roman"/>
          <w:b/>
          <w:sz w:val="24"/>
          <w:szCs w:val="24"/>
        </w:rPr>
      </w:pPr>
    </w:p>
    <w:p w:rsidR="00826626" w:rsidRDefault="00826626" w:rsidP="00E11005">
      <w:pPr>
        <w:spacing w:after="0" w:line="240" w:lineRule="auto"/>
        <w:jc w:val="center"/>
        <w:rPr>
          <w:rFonts w:ascii="Times New Roman" w:hAnsi="Times New Roman"/>
          <w:b/>
          <w:sz w:val="24"/>
          <w:szCs w:val="24"/>
        </w:rPr>
      </w:pPr>
      <w:r w:rsidRPr="004F10BE">
        <w:rPr>
          <w:rFonts w:ascii="Times New Roman" w:hAnsi="Times New Roman"/>
          <w:b/>
          <w:sz w:val="24"/>
          <w:szCs w:val="24"/>
        </w:rPr>
        <w:t>Irene Vanderpuye</w:t>
      </w:r>
    </w:p>
    <w:p w:rsidR="00FE55AB" w:rsidRPr="004F10BE" w:rsidRDefault="00FE55AB" w:rsidP="00FE55AB">
      <w:pPr>
        <w:spacing w:after="0" w:line="240" w:lineRule="auto"/>
        <w:jc w:val="center"/>
        <w:rPr>
          <w:rFonts w:ascii="Times New Roman" w:hAnsi="Times New Roman"/>
          <w:b/>
          <w:sz w:val="24"/>
          <w:szCs w:val="24"/>
        </w:rPr>
      </w:pPr>
      <w:r>
        <w:rPr>
          <w:rFonts w:ascii="Times New Roman" w:hAnsi="Times New Roman"/>
          <w:b/>
          <w:sz w:val="24"/>
          <w:szCs w:val="24"/>
        </w:rPr>
        <w:t>Faculty of Educational Foundations</w:t>
      </w:r>
    </w:p>
    <w:p w:rsidR="00FE55AB" w:rsidRPr="004F10BE" w:rsidRDefault="00FE55AB" w:rsidP="00FE55AB">
      <w:pPr>
        <w:spacing w:after="0" w:line="240" w:lineRule="auto"/>
        <w:jc w:val="center"/>
        <w:rPr>
          <w:rFonts w:ascii="Times New Roman" w:hAnsi="Times New Roman"/>
          <w:b/>
          <w:sz w:val="24"/>
          <w:szCs w:val="24"/>
        </w:rPr>
      </w:pPr>
      <w:r w:rsidRPr="004F10BE">
        <w:rPr>
          <w:rFonts w:ascii="Times New Roman" w:hAnsi="Times New Roman"/>
          <w:b/>
          <w:sz w:val="24"/>
          <w:szCs w:val="24"/>
        </w:rPr>
        <w:t xml:space="preserve">Department </w:t>
      </w:r>
      <w:r>
        <w:rPr>
          <w:rFonts w:ascii="Times New Roman" w:hAnsi="Times New Roman"/>
          <w:b/>
          <w:sz w:val="24"/>
          <w:szCs w:val="24"/>
        </w:rPr>
        <w:t>of Education and Psychology</w:t>
      </w:r>
    </w:p>
    <w:p w:rsidR="00826626" w:rsidRPr="004F10BE" w:rsidRDefault="00826626" w:rsidP="00E11005">
      <w:pPr>
        <w:spacing w:after="0" w:line="240" w:lineRule="auto"/>
        <w:jc w:val="center"/>
        <w:rPr>
          <w:rFonts w:ascii="Times New Roman" w:hAnsi="Times New Roman"/>
          <w:b/>
          <w:sz w:val="24"/>
          <w:szCs w:val="24"/>
        </w:rPr>
      </w:pPr>
      <w:r w:rsidRPr="004F10BE">
        <w:rPr>
          <w:rFonts w:ascii="Times New Roman" w:hAnsi="Times New Roman"/>
          <w:b/>
          <w:sz w:val="24"/>
          <w:szCs w:val="24"/>
        </w:rPr>
        <w:t>University of Cape Coast</w:t>
      </w:r>
    </w:p>
    <w:p w:rsidR="00826626" w:rsidRPr="004F10BE" w:rsidRDefault="00826626" w:rsidP="00E11005">
      <w:pPr>
        <w:spacing w:after="0" w:line="240" w:lineRule="auto"/>
        <w:jc w:val="center"/>
        <w:rPr>
          <w:rFonts w:ascii="Times New Roman" w:hAnsi="Times New Roman"/>
          <w:b/>
          <w:sz w:val="24"/>
          <w:szCs w:val="24"/>
        </w:rPr>
      </w:pPr>
      <w:r w:rsidRPr="004F10BE">
        <w:rPr>
          <w:rFonts w:ascii="Times New Roman" w:hAnsi="Times New Roman"/>
          <w:b/>
          <w:sz w:val="24"/>
          <w:szCs w:val="24"/>
        </w:rPr>
        <w:t>Cape Coast, Ghana</w:t>
      </w:r>
    </w:p>
    <w:p w:rsidR="00826626" w:rsidRPr="004F10BE" w:rsidRDefault="00455859" w:rsidP="00E11005">
      <w:pPr>
        <w:spacing w:after="0" w:line="240" w:lineRule="auto"/>
        <w:jc w:val="center"/>
        <w:rPr>
          <w:rFonts w:ascii="Times New Roman" w:hAnsi="Times New Roman"/>
          <w:b/>
          <w:sz w:val="24"/>
          <w:szCs w:val="24"/>
        </w:rPr>
      </w:pPr>
      <w:hyperlink r:id="rId9" w:history="1">
        <w:r w:rsidR="00826626" w:rsidRPr="004F10BE">
          <w:rPr>
            <w:rStyle w:val="Hyperlink"/>
            <w:rFonts w:ascii="Times New Roman" w:hAnsi="Times New Roman"/>
            <w:b/>
            <w:color w:val="auto"/>
            <w:sz w:val="24"/>
            <w:szCs w:val="24"/>
          </w:rPr>
          <w:t>ivanderpuye@ucc.edu.gh</w:t>
        </w:r>
      </w:hyperlink>
    </w:p>
    <w:p w:rsidR="00461C0B" w:rsidRDefault="00461C0B" w:rsidP="00461C0B">
      <w:pPr>
        <w:spacing w:line="240" w:lineRule="auto"/>
        <w:rPr>
          <w:rFonts w:ascii="Times New Roman" w:hAnsi="Times New Roman"/>
          <w:b/>
          <w:sz w:val="24"/>
          <w:szCs w:val="24"/>
        </w:rPr>
      </w:pPr>
    </w:p>
    <w:p w:rsidR="00461C0B" w:rsidRDefault="00461C0B" w:rsidP="00461C0B">
      <w:pPr>
        <w:spacing w:line="240" w:lineRule="auto"/>
        <w:rPr>
          <w:rFonts w:ascii="Times New Roman" w:hAnsi="Times New Roman"/>
          <w:b/>
          <w:sz w:val="24"/>
          <w:szCs w:val="24"/>
        </w:rPr>
      </w:pPr>
    </w:p>
    <w:p w:rsidR="00040844" w:rsidRDefault="00040844" w:rsidP="00461C0B">
      <w:pPr>
        <w:spacing w:line="240" w:lineRule="auto"/>
        <w:rPr>
          <w:rFonts w:ascii="Times New Roman" w:hAnsi="Times New Roman"/>
          <w:sz w:val="24"/>
          <w:szCs w:val="24"/>
        </w:rPr>
      </w:pPr>
    </w:p>
    <w:p w:rsidR="00E25FF6" w:rsidRDefault="00E25FF6" w:rsidP="00461C0B">
      <w:pPr>
        <w:spacing w:line="240" w:lineRule="auto"/>
        <w:rPr>
          <w:rFonts w:ascii="Times New Roman" w:hAnsi="Times New Roman"/>
          <w:sz w:val="24"/>
          <w:szCs w:val="24"/>
        </w:rPr>
      </w:pPr>
    </w:p>
    <w:p w:rsidR="00E25FF6" w:rsidRPr="00461C0B" w:rsidRDefault="00E25FF6" w:rsidP="00461C0B">
      <w:pPr>
        <w:spacing w:line="240" w:lineRule="auto"/>
        <w:rPr>
          <w:rFonts w:ascii="Times New Roman" w:hAnsi="Times New Roman"/>
          <w:sz w:val="24"/>
          <w:szCs w:val="24"/>
        </w:rPr>
      </w:pPr>
    </w:p>
    <w:p w:rsidR="00826626" w:rsidRPr="004F10BE" w:rsidRDefault="00FA54C4" w:rsidP="00E11005">
      <w:pPr>
        <w:spacing w:line="240" w:lineRule="auto"/>
        <w:rPr>
          <w:rFonts w:ascii="Times New Roman" w:hAnsi="Times New Roman"/>
          <w:b/>
          <w:sz w:val="24"/>
          <w:szCs w:val="24"/>
        </w:rPr>
      </w:pPr>
      <w:r>
        <w:rPr>
          <w:rFonts w:ascii="Times New Roman" w:hAnsi="Times New Roman"/>
          <w:b/>
          <w:noProof/>
          <w:sz w:val="24"/>
          <w:szCs w:val="24"/>
          <w:lang w:val="en-US"/>
        </w:rPr>
        <mc:AlternateContent>
          <mc:Choice Requires="wps">
            <w:drawing>
              <wp:anchor distT="0" distB="0" distL="114300" distR="114300" simplePos="0" relativeHeight="251657728" behindDoc="0" locked="0" layoutInCell="1" allowOverlap="1">
                <wp:simplePos x="0" y="0"/>
                <wp:positionH relativeFrom="column">
                  <wp:posOffset>270510</wp:posOffset>
                </wp:positionH>
                <wp:positionV relativeFrom="paragraph">
                  <wp:posOffset>91440</wp:posOffset>
                </wp:positionV>
                <wp:extent cx="5318760" cy="858520"/>
                <wp:effectExtent l="13335" t="8890" r="1143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760" cy="858520"/>
                        </a:xfrm>
                        <a:prstGeom prst="rect">
                          <a:avLst/>
                        </a:prstGeom>
                        <a:solidFill>
                          <a:srgbClr val="FFFFFF"/>
                        </a:solidFill>
                        <a:ln w="9525">
                          <a:solidFill>
                            <a:srgbClr val="000000"/>
                          </a:solidFill>
                          <a:miter lim="800000"/>
                          <a:headEnd/>
                          <a:tailEnd/>
                        </a:ln>
                      </wps:spPr>
                      <wps:txbx>
                        <w:txbxContent>
                          <w:p w:rsidR="00461C0B" w:rsidRPr="000F452D" w:rsidRDefault="00461C0B">
                            <w:pPr>
                              <w:rPr>
                                <w:rFonts w:ascii="Times New Roman" w:hAnsi="Times New Roman"/>
                                <w:i/>
                                <w:iCs/>
                                <w:sz w:val="24"/>
                                <w:szCs w:val="24"/>
                                <w:lang w:val="en-US"/>
                              </w:rPr>
                            </w:pPr>
                            <w:r w:rsidRPr="00461C0B">
                              <w:rPr>
                                <w:rFonts w:ascii="Times New Roman" w:hAnsi="Times New Roman"/>
                                <w:sz w:val="24"/>
                                <w:szCs w:val="24"/>
                                <w:lang w:val="en-US"/>
                              </w:rPr>
                              <w:t xml:space="preserve">To </w:t>
                            </w:r>
                            <w:r w:rsidRPr="000F452D">
                              <w:rPr>
                                <w:rFonts w:ascii="Times New Roman" w:hAnsi="Times New Roman"/>
                                <w:sz w:val="24"/>
                                <w:szCs w:val="24"/>
                                <w:lang w:val="en-US"/>
                              </w:rPr>
                              <w:t xml:space="preserve">cite this article: Deku, P., &amp; Vanderpuye, I. (2017). </w:t>
                            </w:r>
                            <w:r w:rsidR="00FE55AB">
                              <w:rPr>
                                <w:rFonts w:ascii="Times New Roman" w:hAnsi="Times New Roman"/>
                                <w:sz w:val="24"/>
                                <w:szCs w:val="24"/>
                              </w:rPr>
                              <w:t xml:space="preserve">Perspectives of </w:t>
                            </w:r>
                            <w:r w:rsidRPr="000F452D">
                              <w:rPr>
                                <w:rFonts w:ascii="Times New Roman" w:hAnsi="Times New Roman"/>
                                <w:sz w:val="24"/>
                                <w:szCs w:val="24"/>
                              </w:rPr>
                              <w:t xml:space="preserve">teachers regarding inclusive education in Ghana. </w:t>
                            </w:r>
                            <w:r w:rsidR="00E25FF6">
                              <w:rPr>
                                <w:rFonts w:ascii="Times New Roman" w:hAnsi="Times New Roman"/>
                                <w:i/>
                                <w:iCs/>
                                <w:sz w:val="24"/>
                                <w:szCs w:val="24"/>
                                <w:lang w:val="en-US"/>
                              </w:rPr>
                              <w:t>International J</w:t>
                            </w:r>
                            <w:r w:rsidRPr="000F452D">
                              <w:rPr>
                                <w:rFonts w:ascii="Times New Roman" w:hAnsi="Times New Roman"/>
                                <w:i/>
                                <w:iCs/>
                                <w:sz w:val="24"/>
                                <w:szCs w:val="24"/>
                                <w:lang w:val="en-US"/>
                              </w:rPr>
                              <w:t xml:space="preserve">ournal of Whole </w:t>
                            </w:r>
                            <w:r w:rsidR="00E25FF6">
                              <w:rPr>
                                <w:rFonts w:ascii="Times New Roman" w:hAnsi="Times New Roman"/>
                                <w:i/>
                                <w:iCs/>
                                <w:sz w:val="24"/>
                                <w:szCs w:val="24"/>
                                <w:lang w:val="en-US"/>
                              </w:rPr>
                              <w:t>S</w:t>
                            </w:r>
                            <w:r w:rsidR="000F452D" w:rsidRPr="000F452D">
                              <w:rPr>
                                <w:rFonts w:ascii="Times New Roman" w:hAnsi="Times New Roman"/>
                                <w:i/>
                                <w:iCs/>
                                <w:sz w:val="24"/>
                                <w:szCs w:val="24"/>
                                <w:lang w:val="en-US"/>
                              </w:rPr>
                              <w:t>choolin</w:t>
                            </w:r>
                            <w:r w:rsidR="00BB049A">
                              <w:rPr>
                                <w:rFonts w:ascii="Times New Roman" w:hAnsi="Times New Roman"/>
                                <w:i/>
                                <w:iCs/>
                                <w:sz w:val="24"/>
                                <w:szCs w:val="24"/>
                                <w:lang w:val="en-US"/>
                              </w:rPr>
                              <w:t>g,</w:t>
                            </w:r>
                            <w:r w:rsidR="00E25FF6">
                              <w:rPr>
                                <w:rFonts w:ascii="Times New Roman" w:hAnsi="Times New Roman"/>
                                <w:i/>
                                <w:iCs/>
                                <w:sz w:val="24"/>
                                <w:szCs w:val="24"/>
                                <w:lang w:val="en-US"/>
                              </w:rPr>
                              <w:t xml:space="preserve"> </w:t>
                            </w:r>
                            <w:r w:rsidR="00E25FF6" w:rsidRPr="00BB049A">
                              <w:rPr>
                                <w:rFonts w:ascii="Times New Roman" w:hAnsi="Times New Roman"/>
                                <w:i/>
                                <w:iCs/>
                                <w:sz w:val="24"/>
                                <w:szCs w:val="24"/>
                                <w:lang w:val="en-US"/>
                              </w:rPr>
                              <w:t>13</w:t>
                            </w:r>
                            <w:r w:rsidR="00E25FF6">
                              <w:rPr>
                                <w:rFonts w:ascii="Times New Roman" w:hAnsi="Times New Roman"/>
                                <w:iCs/>
                                <w:sz w:val="24"/>
                                <w:szCs w:val="24"/>
                                <w:lang w:val="en-US"/>
                              </w:rPr>
                              <w:t>(</w:t>
                            </w:r>
                            <w:r w:rsidR="00E25FF6" w:rsidRPr="00E25FF6">
                              <w:rPr>
                                <w:rFonts w:ascii="Times New Roman" w:hAnsi="Times New Roman"/>
                                <w:iCs/>
                                <w:sz w:val="24"/>
                                <w:szCs w:val="24"/>
                                <w:lang w:val="en-US"/>
                              </w:rPr>
                              <w:t>3</w:t>
                            </w:r>
                            <w:r w:rsidR="00E25FF6">
                              <w:rPr>
                                <w:rFonts w:ascii="Times New Roman" w:hAnsi="Times New Roman"/>
                                <w:iCs/>
                                <w:sz w:val="24"/>
                                <w:szCs w:val="24"/>
                                <w:lang w:val="en-US"/>
                              </w:rPr>
                              <w:t xml:space="preserve">), </w:t>
                            </w:r>
                            <w:r w:rsidR="006440EF">
                              <w:rPr>
                                <w:rFonts w:ascii="Times New Roman" w:hAnsi="Times New Roman"/>
                                <w:iCs/>
                                <w:sz w:val="24"/>
                                <w:szCs w:val="24"/>
                                <w:lang w:val="en-US"/>
                              </w:rPr>
                              <w:t>39-5</w:t>
                            </w:r>
                            <w:r w:rsidR="00A47325">
                              <w:rPr>
                                <w:rFonts w:ascii="Times New Roman" w:hAnsi="Times New Roman"/>
                                <w:iCs/>
                                <w:sz w:val="24"/>
                                <w:szCs w:val="24"/>
                                <w:lang w:val="en-US"/>
                              </w:rPr>
                              <w:t>4</w:t>
                            </w:r>
                            <w:r w:rsidR="00E25FF6">
                              <w:rPr>
                                <w:rFonts w:ascii="Times New Roman" w:hAnsi="Times New Roman"/>
                                <w:iCs/>
                                <w:sz w:val="24"/>
                                <w:szCs w:val="24"/>
                                <w:lang w:val="en-US"/>
                              </w:rPr>
                              <w:t>.</w:t>
                            </w:r>
                          </w:p>
                          <w:p w:rsidR="000F452D" w:rsidRPr="000F452D" w:rsidRDefault="000F452D">
                            <w:r w:rsidRPr="000F452D">
                              <w:rPr>
                                <w:rFonts w:ascii="TimesNewRomanPSMT" w:hAnsi="TimesNewRomanPSMT" w:cs="TimesNewRomanPSMT"/>
                                <w:sz w:val="24"/>
                                <w:szCs w:val="24"/>
                                <w:lang w:val="en-US"/>
                              </w:rPr>
                              <w:t>To link to this article: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3pt;margin-top:7.2pt;width:418.8pt;height:6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">
                <v:textbox>
                  <w:txbxContent>
                    <w:p w:rsidR="00461C0B" w:rsidRPr="000F452D" w:rsidRDefault="00461C0B">
                      <w:pPr>
                        <w:rPr>
                          <w:rFonts w:ascii="Times New Roman" w:hAnsi="Times New Roman"/>
                          <w:i/>
                          <w:iCs/>
                          <w:sz w:val="24"/>
                          <w:szCs w:val="24"/>
                          <w:lang w:val="en-US"/>
                        </w:rPr>
                      </w:pPr>
                      <w:r w:rsidRPr="00461C0B">
                        <w:rPr>
                          <w:rFonts w:ascii="Times New Roman" w:hAnsi="Times New Roman"/>
                          <w:sz w:val="24"/>
                          <w:szCs w:val="24"/>
                          <w:lang w:val="en-US"/>
                        </w:rPr>
                        <w:t xml:space="preserve">To </w:t>
                      </w:r>
                      <w:r w:rsidRPr="000F452D">
                        <w:rPr>
                          <w:rFonts w:ascii="Times New Roman" w:hAnsi="Times New Roman"/>
                          <w:sz w:val="24"/>
                          <w:szCs w:val="24"/>
                          <w:lang w:val="en-US"/>
                        </w:rPr>
                        <w:t xml:space="preserve">cite this article: Deku, P., &amp; Vanderpuye, I. (2017). </w:t>
                      </w:r>
                      <w:r w:rsidR="00FE55AB">
                        <w:rPr>
                          <w:rFonts w:ascii="Times New Roman" w:hAnsi="Times New Roman"/>
                          <w:sz w:val="24"/>
                          <w:szCs w:val="24"/>
                        </w:rPr>
                        <w:t xml:space="preserve">Perspectives of </w:t>
                      </w:r>
                      <w:r w:rsidRPr="000F452D">
                        <w:rPr>
                          <w:rFonts w:ascii="Times New Roman" w:hAnsi="Times New Roman"/>
                          <w:sz w:val="24"/>
                          <w:szCs w:val="24"/>
                        </w:rPr>
                        <w:t xml:space="preserve">teachers regarding inclusive education in Ghana. </w:t>
                      </w:r>
                      <w:r w:rsidR="00E25FF6">
                        <w:rPr>
                          <w:rFonts w:ascii="Times New Roman" w:hAnsi="Times New Roman"/>
                          <w:i/>
                          <w:iCs/>
                          <w:sz w:val="24"/>
                          <w:szCs w:val="24"/>
                          <w:lang w:val="en-US"/>
                        </w:rPr>
                        <w:t>International J</w:t>
                      </w:r>
                      <w:r w:rsidRPr="000F452D">
                        <w:rPr>
                          <w:rFonts w:ascii="Times New Roman" w:hAnsi="Times New Roman"/>
                          <w:i/>
                          <w:iCs/>
                          <w:sz w:val="24"/>
                          <w:szCs w:val="24"/>
                          <w:lang w:val="en-US"/>
                        </w:rPr>
                        <w:t xml:space="preserve">ournal of Whole </w:t>
                      </w:r>
                      <w:r w:rsidR="00E25FF6">
                        <w:rPr>
                          <w:rFonts w:ascii="Times New Roman" w:hAnsi="Times New Roman"/>
                          <w:i/>
                          <w:iCs/>
                          <w:sz w:val="24"/>
                          <w:szCs w:val="24"/>
                          <w:lang w:val="en-US"/>
                        </w:rPr>
                        <w:t>S</w:t>
                      </w:r>
                      <w:r w:rsidR="000F452D" w:rsidRPr="000F452D">
                        <w:rPr>
                          <w:rFonts w:ascii="Times New Roman" w:hAnsi="Times New Roman"/>
                          <w:i/>
                          <w:iCs/>
                          <w:sz w:val="24"/>
                          <w:szCs w:val="24"/>
                          <w:lang w:val="en-US"/>
                        </w:rPr>
                        <w:t>choolin</w:t>
                      </w:r>
                      <w:r w:rsidR="00BB049A">
                        <w:rPr>
                          <w:rFonts w:ascii="Times New Roman" w:hAnsi="Times New Roman"/>
                          <w:i/>
                          <w:iCs/>
                          <w:sz w:val="24"/>
                          <w:szCs w:val="24"/>
                          <w:lang w:val="en-US"/>
                        </w:rPr>
                        <w:t>g,</w:t>
                      </w:r>
                      <w:r w:rsidR="00E25FF6">
                        <w:rPr>
                          <w:rFonts w:ascii="Times New Roman" w:hAnsi="Times New Roman"/>
                          <w:i/>
                          <w:iCs/>
                          <w:sz w:val="24"/>
                          <w:szCs w:val="24"/>
                          <w:lang w:val="en-US"/>
                        </w:rPr>
                        <w:t xml:space="preserve"> </w:t>
                      </w:r>
                      <w:r w:rsidR="00E25FF6" w:rsidRPr="00BB049A">
                        <w:rPr>
                          <w:rFonts w:ascii="Times New Roman" w:hAnsi="Times New Roman"/>
                          <w:i/>
                          <w:iCs/>
                          <w:sz w:val="24"/>
                          <w:szCs w:val="24"/>
                          <w:lang w:val="en-US"/>
                        </w:rPr>
                        <w:t>13</w:t>
                      </w:r>
                      <w:r w:rsidR="00E25FF6">
                        <w:rPr>
                          <w:rFonts w:ascii="Times New Roman" w:hAnsi="Times New Roman"/>
                          <w:iCs/>
                          <w:sz w:val="24"/>
                          <w:szCs w:val="24"/>
                          <w:lang w:val="en-US"/>
                        </w:rPr>
                        <w:t>(</w:t>
                      </w:r>
                      <w:r w:rsidR="00E25FF6" w:rsidRPr="00E25FF6">
                        <w:rPr>
                          <w:rFonts w:ascii="Times New Roman" w:hAnsi="Times New Roman"/>
                          <w:iCs/>
                          <w:sz w:val="24"/>
                          <w:szCs w:val="24"/>
                          <w:lang w:val="en-US"/>
                        </w:rPr>
                        <w:t>3</w:t>
                      </w:r>
                      <w:r w:rsidR="00E25FF6">
                        <w:rPr>
                          <w:rFonts w:ascii="Times New Roman" w:hAnsi="Times New Roman"/>
                          <w:iCs/>
                          <w:sz w:val="24"/>
                          <w:szCs w:val="24"/>
                          <w:lang w:val="en-US"/>
                        </w:rPr>
                        <w:t xml:space="preserve">), </w:t>
                      </w:r>
                      <w:r w:rsidR="006440EF">
                        <w:rPr>
                          <w:rFonts w:ascii="Times New Roman" w:hAnsi="Times New Roman"/>
                          <w:iCs/>
                          <w:sz w:val="24"/>
                          <w:szCs w:val="24"/>
                          <w:lang w:val="en-US"/>
                        </w:rPr>
                        <w:t>39-5</w:t>
                      </w:r>
                      <w:r w:rsidR="00A47325">
                        <w:rPr>
                          <w:rFonts w:ascii="Times New Roman" w:hAnsi="Times New Roman"/>
                          <w:iCs/>
                          <w:sz w:val="24"/>
                          <w:szCs w:val="24"/>
                          <w:lang w:val="en-US"/>
                        </w:rPr>
                        <w:t>4</w:t>
                      </w:r>
                      <w:r w:rsidR="00E25FF6">
                        <w:rPr>
                          <w:rFonts w:ascii="Times New Roman" w:hAnsi="Times New Roman"/>
                          <w:iCs/>
                          <w:sz w:val="24"/>
                          <w:szCs w:val="24"/>
                          <w:lang w:val="en-US"/>
                        </w:rPr>
                        <w:t>.</w:t>
                      </w:r>
                    </w:p>
                    <w:p w:rsidR="000F452D" w:rsidRPr="000F452D" w:rsidRDefault="000F452D">
                      <w:r w:rsidRPr="000F452D">
                        <w:rPr>
                          <w:rFonts w:ascii="TimesNewRomanPSMT" w:hAnsi="TimesNewRomanPSMT" w:cs="TimesNewRomanPSMT"/>
                          <w:sz w:val="24"/>
                          <w:szCs w:val="24"/>
                          <w:lang w:val="en-US"/>
                        </w:rPr>
                        <w:t>To link to this article:</w:t>
                      </w:r>
                    </w:p>
                  </w:txbxContent>
                </v:textbox>
              </v:shape>
            </w:pict>
          </mc:Fallback>
        </mc:AlternateContent>
      </w:r>
    </w:p>
    <w:p w:rsidR="00826626" w:rsidRPr="004F10BE" w:rsidRDefault="00826626" w:rsidP="00E11005">
      <w:pPr>
        <w:spacing w:line="240" w:lineRule="auto"/>
        <w:jc w:val="center"/>
        <w:rPr>
          <w:rFonts w:ascii="Times New Roman" w:hAnsi="Times New Roman"/>
          <w:b/>
          <w:sz w:val="24"/>
          <w:szCs w:val="24"/>
        </w:rPr>
      </w:pPr>
    </w:p>
    <w:p w:rsidR="00826626" w:rsidRPr="004F10BE" w:rsidRDefault="00826626" w:rsidP="00E11005">
      <w:pPr>
        <w:spacing w:line="240" w:lineRule="auto"/>
        <w:jc w:val="center"/>
        <w:rPr>
          <w:rFonts w:ascii="Times New Roman" w:hAnsi="Times New Roman"/>
          <w:b/>
          <w:sz w:val="24"/>
          <w:szCs w:val="24"/>
        </w:rPr>
      </w:pPr>
    </w:p>
    <w:p w:rsidR="00826626" w:rsidRPr="004F10BE" w:rsidRDefault="00826626" w:rsidP="00E11005">
      <w:pPr>
        <w:spacing w:line="240" w:lineRule="auto"/>
        <w:rPr>
          <w:rFonts w:ascii="Times New Roman" w:hAnsi="Times New Roman"/>
          <w:b/>
          <w:sz w:val="24"/>
          <w:szCs w:val="24"/>
        </w:rPr>
      </w:pPr>
    </w:p>
    <w:p w:rsidR="00FF5CA3" w:rsidRPr="004F10BE" w:rsidRDefault="00FF5CA3" w:rsidP="00E11005">
      <w:pPr>
        <w:spacing w:line="240" w:lineRule="auto"/>
        <w:rPr>
          <w:rFonts w:ascii="Times New Roman" w:hAnsi="Times New Roman"/>
          <w:b/>
          <w:sz w:val="24"/>
          <w:szCs w:val="24"/>
        </w:rPr>
      </w:pPr>
      <w:bookmarkStart w:id="0" w:name="_GoBack"/>
      <w:bookmarkEnd w:id="0"/>
    </w:p>
    <w:p w:rsidR="00E936A2" w:rsidRDefault="00E936A2" w:rsidP="00E11005">
      <w:pPr>
        <w:spacing w:line="240" w:lineRule="auto"/>
        <w:jc w:val="center"/>
        <w:rPr>
          <w:rFonts w:ascii="Times New Roman" w:hAnsi="Times New Roman"/>
          <w:b/>
          <w:sz w:val="24"/>
          <w:szCs w:val="24"/>
        </w:rPr>
      </w:pPr>
    </w:p>
    <w:p w:rsidR="00724276" w:rsidRPr="004F10BE" w:rsidRDefault="00727CB8" w:rsidP="00E25FF6">
      <w:pPr>
        <w:spacing w:line="240" w:lineRule="auto"/>
        <w:jc w:val="center"/>
        <w:rPr>
          <w:rFonts w:ascii="Times New Roman" w:hAnsi="Times New Roman"/>
          <w:b/>
          <w:sz w:val="24"/>
          <w:szCs w:val="24"/>
        </w:rPr>
      </w:pPr>
      <w:r>
        <w:rPr>
          <w:rFonts w:ascii="Times New Roman" w:hAnsi="Times New Roman"/>
          <w:b/>
          <w:sz w:val="24"/>
          <w:szCs w:val="24"/>
        </w:rPr>
        <w:t>Abstract</w:t>
      </w:r>
    </w:p>
    <w:p w:rsidR="00B07765" w:rsidRPr="00BB049A" w:rsidRDefault="00B07765" w:rsidP="00E25FF6">
      <w:pPr>
        <w:spacing w:line="240" w:lineRule="auto"/>
        <w:ind w:right="-180"/>
        <w:jc w:val="both"/>
        <w:rPr>
          <w:rFonts w:ascii="Times New Roman" w:hAnsi="Times New Roman"/>
          <w:sz w:val="24"/>
          <w:szCs w:val="24"/>
        </w:rPr>
      </w:pPr>
      <w:r w:rsidRPr="00BB049A">
        <w:rPr>
          <w:rFonts w:ascii="Times New Roman" w:hAnsi="Times New Roman"/>
          <w:sz w:val="24"/>
          <w:szCs w:val="24"/>
        </w:rPr>
        <w:t>The study explore</w:t>
      </w:r>
      <w:r w:rsidR="004F10BE" w:rsidRPr="00BB049A">
        <w:rPr>
          <w:rFonts w:ascii="Times New Roman" w:hAnsi="Times New Roman"/>
          <w:sz w:val="24"/>
          <w:szCs w:val="24"/>
        </w:rPr>
        <w:t>d</w:t>
      </w:r>
      <w:r w:rsidRPr="00BB049A">
        <w:rPr>
          <w:rFonts w:ascii="Times New Roman" w:hAnsi="Times New Roman"/>
          <w:sz w:val="24"/>
          <w:szCs w:val="24"/>
        </w:rPr>
        <w:t xml:space="preserve"> teac</w:t>
      </w:r>
      <w:r w:rsidR="0010545D">
        <w:rPr>
          <w:rFonts w:ascii="Times New Roman" w:hAnsi="Times New Roman"/>
          <w:sz w:val="24"/>
          <w:szCs w:val="24"/>
        </w:rPr>
        <w:t>her</w:t>
      </w:r>
      <w:r w:rsidRPr="00BB049A">
        <w:rPr>
          <w:rFonts w:ascii="Times New Roman" w:hAnsi="Times New Roman"/>
          <w:sz w:val="24"/>
          <w:szCs w:val="24"/>
        </w:rPr>
        <w:t>s</w:t>
      </w:r>
      <w:r w:rsidR="0010545D">
        <w:rPr>
          <w:rFonts w:ascii="Times New Roman" w:hAnsi="Times New Roman"/>
          <w:sz w:val="24"/>
          <w:szCs w:val="24"/>
        </w:rPr>
        <w:t>’</w:t>
      </w:r>
      <w:r w:rsidRPr="00BB049A">
        <w:rPr>
          <w:rFonts w:ascii="Times New Roman" w:hAnsi="Times New Roman"/>
          <w:sz w:val="24"/>
          <w:szCs w:val="24"/>
        </w:rPr>
        <w:t xml:space="preserve"> perspectives on the curriculum, the physical environment </w:t>
      </w:r>
      <w:r w:rsidR="004F10BE" w:rsidRPr="00BB049A">
        <w:rPr>
          <w:rFonts w:ascii="Times New Roman" w:hAnsi="Times New Roman"/>
          <w:sz w:val="24"/>
          <w:szCs w:val="24"/>
        </w:rPr>
        <w:t>and</w:t>
      </w:r>
      <w:r w:rsidRPr="00BB049A">
        <w:rPr>
          <w:rFonts w:ascii="Times New Roman" w:hAnsi="Times New Roman"/>
          <w:sz w:val="24"/>
          <w:szCs w:val="24"/>
        </w:rPr>
        <w:t xml:space="preserve"> their preparation for the inclusive education programme. Data was collected using questionnaires. </w:t>
      </w:r>
      <w:r w:rsidR="00FE55AB" w:rsidRPr="00BB049A">
        <w:rPr>
          <w:rFonts w:ascii="Times New Roman" w:hAnsi="Times New Roman"/>
          <w:sz w:val="24"/>
          <w:szCs w:val="24"/>
        </w:rPr>
        <w:t>A sample of 120 teachers from schools identified as inclusive was</w:t>
      </w:r>
      <w:r w:rsidRPr="00BB049A">
        <w:rPr>
          <w:rFonts w:ascii="Times New Roman" w:hAnsi="Times New Roman"/>
          <w:sz w:val="24"/>
          <w:szCs w:val="24"/>
        </w:rPr>
        <w:t xml:space="preserve"> used for the study. The t-test of independent samples and chi-square test were used to analyse the data. Results showed that differences do not exist between males and females</w:t>
      </w:r>
      <w:r w:rsidR="0010545D">
        <w:rPr>
          <w:rFonts w:ascii="Times New Roman" w:hAnsi="Times New Roman"/>
          <w:sz w:val="24"/>
          <w:szCs w:val="24"/>
        </w:rPr>
        <w:t>’</w:t>
      </w:r>
      <w:r w:rsidRPr="00BB049A">
        <w:rPr>
          <w:rFonts w:ascii="Times New Roman" w:hAnsi="Times New Roman"/>
          <w:sz w:val="24"/>
          <w:szCs w:val="24"/>
        </w:rPr>
        <w:t xml:space="preserve"> views on the type of curriculum, the physical environment, and teacher preparation for inclusive education. Also, age, teaching experience, and professional </w:t>
      </w:r>
      <w:r w:rsidR="000F452D" w:rsidRPr="00BB049A">
        <w:rPr>
          <w:rFonts w:ascii="Times New Roman" w:hAnsi="Times New Roman"/>
          <w:sz w:val="24"/>
          <w:szCs w:val="24"/>
        </w:rPr>
        <w:t>qualification influenced</w:t>
      </w:r>
      <w:r w:rsidRPr="00BB049A">
        <w:rPr>
          <w:rFonts w:ascii="Times New Roman" w:hAnsi="Times New Roman"/>
          <w:sz w:val="24"/>
          <w:szCs w:val="24"/>
        </w:rPr>
        <w:t xml:space="preserve"> teachers’ perceptions of the inclusive schools. </w:t>
      </w:r>
      <w:r w:rsidR="004F10BE" w:rsidRPr="00BB049A">
        <w:rPr>
          <w:rFonts w:ascii="Times New Roman" w:hAnsi="Times New Roman"/>
          <w:sz w:val="24"/>
          <w:szCs w:val="24"/>
        </w:rPr>
        <w:t>It was recommended that teacher</w:t>
      </w:r>
      <w:r w:rsidR="0010545D">
        <w:rPr>
          <w:rFonts w:ascii="Times New Roman" w:hAnsi="Times New Roman"/>
          <w:sz w:val="24"/>
          <w:szCs w:val="24"/>
        </w:rPr>
        <w:t>s’</w:t>
      </w:r>
      <w:r w:rsidR="004F10BE" w:rsidRPr="00BB049A">
        <w:rPr>
          <w:rFonts w:ascii="Times New Roman" w:hAnsi="Times New Roman"/>
          <w:sz w:val="24"/>
          <w:szCs w:val="24"/>
        </w:rPr>
        <w:t xml:space="preserve"> preparation programmes must have a component of inclusive education courses to enable prospective teachers acquire the skills of teaching children with special needs.</w:t>
      </w:r>
    </w:p>
    <w:p w:rsidR="00B07765" w:rsidRPr="00BB049A" w:rsidRDefault="00B07765" w:rsidP="00B24D51">
      <w:pPr>
        <w:spacing w:after="0" w:line="240" w:lineRule="auto"/>
        <w:ind w:left="900" w:right="-180"/>
        <w:jc w:val="both"/>
        <w:rPr>
          <w:rFonts w:ascii="Times New Roman" w:hAnsi="Times New Roman"/>
          <w:sz w:val="24"/>
          <w:szCs w:val="24"/>
        </w:rPr>
      </w:pPr>
      <w:r w:rsidRPr="00BB049A">
        <w:rPr>
          <w:rFonts w:ascii="Times New Roman" w:hAnsi="Times New Roman"/>
          <w:sz w:val="24"/>
          <w:szCs w:val="24"/>
        </w:rPr>
        <w:t>Key words: teacher</w:t>
      </w:r>
      <w:r w:rsidR="0010545D">
        <w:rPr>
          <w:rFonts w:ascii="Times New Roman" w:hAnsi="Times New Roman"/>
          <w:sz w:val="24"/>
          <w:szCs w:val="24"/>
        </w:rPr>
        <w:t>s’</w:t>
      </w:r>
      <w:r w:rsidRPr="00BB049A">
        <w:rPr>
          <w:rFonts w:ascii="Times New Roman" w:hAnsi="Times New Roman"/>
          <w:sz w:val="24"/>
          <w:szCs w:val="24"/>
        </w:rPr>
        <w:t xml:space="preserve"> perception, inclusive education, inclusion </w:t>
      </w:r>
    </w:p>
    <w:p w:rsidR="00B07765" w:rsidRPr="004F10BE" w:rsidRDefault="00E936A2" w:rsidP="00BB049A">
      <w:pPr>
        <w:spacing w:line="240" w:lineRule="auto"/>
        <w:rPr>
          <w:rFonts w:ascii="Times New Roman" w:hAnsi="Times New Roman"/>
          <w:b/>
          <w:sz w:val="24"/>
          <w:szCs w:val="24"/>
        </w:rPr>
      </w:pPr>
      <w:r w:rsidRPr="00BB049A">
        <w:rPr>
          <w:rFonts w:ascii="Times New Roman" w:hAnsi="Times New Roman"/>
          <w:b/>
          <w:sz w:val="24"/>
          <w:szCs w:val="24"/>
        </w:rPr>
        <w:br/>
      </w:r>
      <w:r w:rsidR="00E25FF6">
        <w:rPr>
          <w:rFonts w:ascii="Times New Roman" w:hAnsi="Times New Roman"/>
          <w:b/>
          <w:sz w:val="24"/>
          <w:szCs w:val="24"/>
        </w:rPr>
        <w:br w:type="page"/>
      </w:r>
      <w:r w:rsidR="00727CB8">
        <w:rPr>
          <w:rFonts w:ascii="Times New Roman" w:hAnsi="Times New Roman"/>
          <w:b/>
          <w:sz w:val="24"/>
          <w:szCs w:val="24"/>
        </w:rPr>
        <w:lastRenderedPageBreak/>
        <w:t>Introduction</w:t>
      </w:r>
    </w:p>
    <w:p w:rsidR="00244E5F" w:rsidRPr="004F10BE" w:rsidRDefault="0010539F" w:rsidP="00E25FF6">
      <w:pPr>
        <w:spacing w:after="0" w:line="240" w:lineRule="auto"/>
        <w:rPr>
          <w:rFonts w:ascii="Times New Roman" w:hAnsi="Times New Roman"/>
          <w:sz w:val="24"/>
          <w:szCs w:val="24"/>
        </w:rPr>
      </w:pPr>
      <w:r w:rsidRPr="004F10BE">
        <w:rPr>
          <w:rFonts w:ascii="Times New Roman" w:hAnsi="Times New Roman"/>
          <w:sz w:val="24"/>
          <w:szCs w:val="24"/>
        </w:rPr>
        <w:tab/>
      </w:r>
      <w:r w:rsidR="00244E5F" w:rsidRPr="004F10BE">
        <w:rPr>
          <w:rFonts w:ascii="Times New Roman" w:hAnsi="Times New Roman"/>
          <w:sz w:val="24"/>
          <w:szCs w:val="24"/>
        </w:rPr>
        <w:t xml:space="preserve">Among all the factors that account for the growth </w:t>
      </w:r>
      <w:r w:rsidR="00BE593A" w:rsidRPr="004F10BE">
        <w:rPr>
          <w:rFonts w:ascii="Times New Roman" w:hAnsi="Times New Roman"/>
          <w:sz w:val="24"/>
          <w:szCs w:val="24"/>
        </w:rPr>
        <w:t>and development of education</w:t>
      </w:r>
      <w:r w:rsidR="00244E5F" w:rsidRPr="004F10BE">
        <w:rPr>
          <w:rFonts w:ascii="Times New Roman" w:hAnsi="Times New Roman"/>
          <w:sz w:val="24"/>
          <w:szCs w:val="24"/>
        </w:rPr>
        <w:t xml:space="preserve"> is significantly </w:t>
      </w:r>
      <w:r w:rsidR="00932C8C" w:rsidRPr="004F10BE">
        <w:rPr>
          <w:rFonts w:ascii="Times New Roman" w:hAnsi="Times New Roman"/>
          <w:sz w:val="24"/>
          <w:szCs w:val="24"/>
        </w:rPr>
        <w:t>and indisputably</w:t>
      </w:r>
      <w:r w:rsidR="00244E5F" w:rsidRPr="004F10BE">
        <w:rPr>
          <w:rFonts w:ascii="Times New Roman" w:hAnsi="Times New Roman"/>
          <w:sz w:val="24"/>
          <w:szCs w:val="24"/>
        </w:rPr>
        <w:t xml:space="preserve"> the teacher factor. Hence, no country can afford to neglect the education and training of teachers</w:t>
      </w:r>
      <w:r w:rsidR="00932C8C" w:rsidRPr="004F10BE">
        <w:rPr>
          <w:rFonts w:ascii="Times New Roman" w:hAnsi="Times New Roman"/>
          <w:sz w:val="24"/>
          <w:szCs w:val="24"/>
        </w:rPr>
        <w:t>. T</w:t>
      </w:r>
      <w:r w:rsidR="00244E5F" w:rsidRPr="004F10BE">
        <w:rPr>
          <w:rFonts w:ascii="Times New Roman" w:hAnsi="Times New Roman"/>
          <w:sz w:val="24"/>
          <w:szCs w:val="24"/>
        </w:rPr>
        <w:t xml:space="preserve">he quality and standard of </w:t>
      </w:r>
      <w:r w:rsidR="00932C8C" w:rsidRPr="004F10BE">
        <w:rPr>
          <w:rFonts w:ascii="Times New Roman" w:hAnsi="Times New Roman"/>
          <w:sz w:val="24"/>
          <w:szCs w:val="24"/>
        </w:rPr>
        <w:t>education provided will primarily depend</w:t>
      </w:r>
      <w:r w:rsidR="00244E5F" w:rsidRPr="004F10BE">
        <w:rPr>
          <w:rFonts w:ascii="Times New Roman" w:hAnsi="Times New Roman"/>
          <w:sz w:val="24"/>
          <w:szCs w:val="24"/>
        </w:rPr>
        <w:t xml:space="preserve"> on the quality of teachers. In Ghana, teacher training </w:t>
      </w:r>
      <w:r w:rsidR="0037505B" w:rsidRPr="004F10BE">
        <w:rPr>
          <w:rFonts w:ascii="Times New Roman" w:hAnsi="Times New Roman"/>
          <w:sz w:val="24"/>
          <w:szCs w:val="24"/>
        </w:rPr>
        <w:t>in respect to</w:t>
      </w:r>
      <w:r w:rsidR="00244E5F" w:rsidRPr="004F10BE">
        <w:rPr>
          <w:rFonts w:ascii="Times New Roman" w:hAnsi="Times New Roman"/>
          <w:sz w:val="24"/>
          <w:szCs w:val="24"/>
        </w:rPr>
        <w:t xml:space="preserve"> inclusive </w:t>
      </w:r>
      <w:r w:rsidR="00932C8C" w:rsidRPr="004F10BE">
        <w:rPr>
          <w:rFonts w:ascii="Times New Roman" w:hAnsi="Times New Roman"/>
          <w:sz w:val="24"/>
          <w:szCs w:val="24"/>
        </w:rPr>
        <w:t>teaching</w:t>
      </w:r>
      <w:r w:rsidR="00B35176" w:rsidRPr="004F10BE">
        <w:rPr>
          <w:rFonts w:ascii="Times New Roman" w:hAnsi="Times New Roman"/>
          <w:sz w:val="24"/>
          <w:szCs w:val="24"/>
        </w:rPr>
        <w:t xml:space="preserve"> has not received the</w:t>
      </w:r>
      <w:r w:rsidR="00932C8C" w:rsidRPr="004F10BE">
        <w:rPr>
          <w:rFonts w:ascii="Times New Roman" w:hAnsi="Times New Roman"/>
          <w:sz w:val="24"/>
          <w:szCs w:val="24"/>
        </w:rPr>
        <w:t xml:space="preserve"> recognition and importance that it deserves.</w:t>
      </w:r>
      <w:r w:rsidR="00B35176" w:rsidRPr="004F10BE">
        <w:rPr>
          <w:rFonts w:ascii="Times New Roman" w:hAnsi="Times New Roman"/>
          <w:sz w:val="24"/>
          <w:szCs w:val="24"/>
        </w:rPr>
        <w:t xml:space="preserve"> The existing patterns</w:t>
      </w:r>
      <w:r w:rsidR="00524D19" w:rsidRPr="004F10BE">
        <w:rPr>
          <w:rFonts w:ascii="Times New Roman" w:hAnsi="Times New Roman"/>
          <w:sz w:val="24"/>
          <w:szCs w:val="24"/>
        </w:rPr>
        <w:t xml:space="preserve"> and pro</w:t>
      </w:r>
      <w:r w:rsidR="00BE593A" w:rsidRPr="004F10BE">
        <w:rPr>
          <w:rFonts w:ascii="Times New Roman" w:hAnsi="Times New Roman"/>
          <w:sz w:val="24"/>
          <w:szCs w:val="24"/>
        </w:rPr>
        <w:t>grammes of teacher training follow the traditional teacher</w:t>
      </w:r>
      <w:r w:rsidR="00524D19" w:rsidRPr="004F10BE">
        <w:rPr>
          <w:rFonts w:ascii="Times New Roman" w:hAnsi="Times New Roman"/>
          <w:sz w:val="24"/>
          <w:szCs w:val="24"/>
        </w:rPr>
        <w:t xml:space="preserve"> education with</w:t>
      </w:r>
      <w:r w:rsidR="00BE593A" w:rsidRPr="004F10BE">
        <w:rPr>
          <w:rFonts w:ascii="Times New Roman" w:hAnsi="Times New Roman"/>
          <w:sz w:val="24"/>
          <w:szCs w:val="24"/>
        </w:rPr>
        <w:t xml:space="preserve"> emphasis on teaching general education students and</w:t>
      </w:r>
      <w:r w:rsidR="00524D19" w:rsidRPr="004F10BE">
        <w:rPr>
          <w:rFonts w:ascii="Times New Roman" w:hAnsi="Times New Roman"/>
          <w:sz w:val="24"/>
          <w:szCs w:val="24"/>
        </w:rPr>
        <w:t xml:space="preserve"> little regard for inclusive pedagogy.</w:t>
      </w:r>
      <w:r w:rsidR="0010545D">
        <w:rPr>
          <w:rFonts w:ascii="Times New Roman" w:hAnsi="Times New Roman"/>
          <w:sz w:val="24"/>
          <w:szCs w:val="24"/>
        </w:rPr>
        <w:t xml:space="preserve"> Sharma, Forlin, Guang-x</w:t>
      </w:r>
      <w:r w:rsidR="00936618" w:rsidRPr="004F10BE">
        <w:rPr>
          <w:rFonts w:ascii="Times New Roman" w:hAnsi="Times New Roman"/>
          <w:sz w:val="24"/>
          <w:szCs w:val="24"/>
        </w:rPr>
        <w:t xml:space="preserve">ue, and Deppeler (2013) espoused </w:t>
      </w:r>
      <w:r w:rsidR="008A2252" w:rsidRPr="004F10BE">
        <w:rPr>
          <w:rFonts w:ascii="Times New Roman" w:hAnsi="Times New Roman"/>
          <w:sz w:val="24"/>
          <w:szCs w:val="24"/>
        </w:rPr>
        <w:t>that quality teacher training should be available before and during the implementation of an inclusive programme</w:t>
      </w:r>
      <w:r w:rsidR="00936618" w:rsidRPr="004F10BE">
        <w:rPr>
          <w:rFonts w:ascii="Times New Roman" w:hAnsi="Times New Roman"/>
          <w:sz w:val="24"/>
          <w:szCs w:val="24"/>
        </w:rPr>
        <w:t>.</w:t>
      </w:r>
      <w:r w:rsidR="0019642D" w:rsidRPr="004F10BE">
        <w:rPr>
          <w:rFonts w:ascii="Times New Roman" w:hAnsi="Times New Roman"/>
          <w:sz w:val="24"/>
          <w:szCs w:val="24"/>
        </w:rPr>
        <w:t xml:space="preserve"> This training should be grounded in sound inclusive </w:t>
      </w:r>
      <w:r w:rsidR="00922521" w:rsidRPr="004F10BE">
        <w:rPr>
          <w:rFonts w:ascii="Times New Roman" w:hAnsi="Times New Roman"/>
          <w:sz w:val="24"/>
          <w:szCs w:val="24"/>
        </w:rPr>
        <w:t>pedagogy</w:t>
      </w:r>
      <w:r w:rsidR="0019642D" w:rsidRPr="004F10BE">
        <w:rPr>
          <w:rFonts w:ascii="Times New Roman" w:hAnsi="Times New Roman"/>
          <w:sz w:val="24"/>
          <w:szCs w:val="24"/>
        </w:rPr>
        <w:t>.</w:t>
      </w:r>
    </w:p>
    <w:p w:rsidR="00227C84" w:rsidRPr="004F10BE" w:rsidRDefault="0010539F" w:rsidP="00E25FF6">
      <w:pPr>
        <w:spacing w:after="0" w:line="240" w:lineRule="auto"/>
        <w:rPr>
          <w:rFonts w:ascii="Times New Roman" w:hAnsi="Times New Roman"/>
          <w:sz w:val="24"/>
          <w:szCs w:val="24"/>
        </w:rPr>
      </w:pPr>
      <w:r w:rsidRPr="004F10BE">
        <w:rPr>
          <w:rFonts w:ascii="Times New Roman" w:hAnsi="Times New Roman"/>
          <w:sz w:val="24"/>
          <w:szCs w:val="24"/>
        </w:rPr>
        <w:tab/>
      </w:r>
      <w:r w:rsidR="00B35176" w:rsidRPr="004F10BE">
        <w:rPr>
          <w:rFonts w:ascii="Times New Roman" w:hAnsi="Times New Roman"/>
          <w:sz w:val="24"/>
          <w:szCs w:val="24"/>
        </w:rPr>
        <w:t xml:space="preserve">Education of children with </w:t>
      </w:r>
      <w:r w:rsidR="0010545D" w:rsidRPr="004F10BE">
        <w:rPr>
          <w:rFonts w:ascii="Times New Roman" w:hAnsi="Times New Roman"/>
          <w:sz w:val="24"/>
          <w:szCs w:val="24"/>
        </w:rPr>
        <w:t xml:space="preserve">Special Educational Needs </w:t>
      </w:r>
      <w:r w:rsidR="00A73C6B" w:rsidRPr="004F10BE">
        <w:rPr>
          <w:rFonts w:ascii="Times New Roman" w:hAnsi="Times New Roman"/>
          <w:sz w:val="24"/>
          <w:szCs w:val="24"/>
        </w:rPr>
        <w:t>(SEN)</w:t>
      </w:r>
      <w:r w:rsidR="00B35176" w:rsidRPr="004F10BE">
        <w:rPr>
          <w:rFonts w:ascii="Times New Roman" w:hAnsi="Times New Roman"/>
          <w:sz w:val="24"/>
          <w:szCs w:val="24"/>
        </w:rPr>
        <w:t xml:space="preserve"> </w:t>
      </w:r>
      <w:r w:rsidR="000D51D3" w:rsidRPr="004F10BE">
        <w:rPr>
          <w:rFonts w:ascii="Times New Roman" w:hAnsi="Times New Roman"/>
          <w:sz w:val="24"/>
          <w:szCs w:val="24"/>
        </w:rPr>
        <w:t xml:space="preserve">in inclusive settings </w:t>
      </w:r>
      <w:r w:rsidR="00B35176" w:rsidRPr="004F10BE">
        <w:rPr>
          <w:rFonts w:ascii="Times New Roman" w:hAnsi="Times New Roman"/>
          <w:sz w:val="24"/>
          <w:szCs w:val="24"/>
        </w:rPr>
        <w:t>is an emerging venture involving</w:t>
      </w:r>
      <w:r w:rsidR="00BE593A" w:rsidRPr="004F10BE">
        <w:rPr>
          <w:rFonts w:ascii="Times New Roman" w:hAnsi="Times New Roman"/>
          <w:sz w:val="24"/>
          <w:szCs w:val="24"/>
        </w:rPr>
        <w:t xml:space="preserve"> several</w:t>
      </w:r>
      <w:r w:rsidR="00B35176" w:rsidRPr="004F10BE">
        <w:rPr>
          <w:rFonts w:ascii="Times New Roman" w:hAnsi="Times New Roman"/>
          <w:sz w:val="24"/>
          <w:szCs w:val="24"/>
        </w:rPr>
        <w:t xml:space="preserve"> challenges.</w:t>
      </w:r>
      <w:r w:rsidR="004E15E2" w:rsidRPr="004F10BE">
        <w:rPr>
          <w:rFonts w:ascii="Times New Roman" w:hAnsi="Times New Roman"/>
          <w:sz w:val="24"/>
          <w:szCs w:val="24"/>
        </w:rPr>
        <w:t xml:space="preserve"> The range and complexity of changes taking place in the field of special education implies</w:t>
      </w:r>
      <w:r w:rsidR="00BE593A" w:rsidRPr="004F10BE">
        <w:rPr>
          <w:rFonts w:ascii="Times New Roman" w:hAnsi="Times New Roman"/>
          <w:sz w:val="24"/>
          <w:szCs w:val="24"/>
        </w:rPr>
        <w:t xml:space="preserve"> that there should be a transformation</w:t>
      </w:r>
      <w:r w:rsidR="004E15E2" w:rsidRPr="004F10BE">
        <w:rPr>
          <w:rFonts w:ascii="Times New Roman" w:hAnsi="Times New Roman"/>
          <w:sz w:val="24"/>
          <w:szCs w:val="24"/>
        </w:rPr>
        <w:t xml:space="preserve"> of teacher </w:t>
      </w:r>
      <w:r w:rsidR="00524D19" w:rsidRPr="004F10BE">
        <w:rPr>
          <w:rFonts w:ascii="Times New Roman" w:hAnsi="Times New Roman"/>
          <w:sz w:val="24"/>
          <w:szCs w:val="24"/>
        </w:rPr>
        <w:t>training</w:t>
      </w:r>
      <w:r w:rsidR="004E15E2" w:rsidRPr="004F10BE">
        <w:rPr>
          <w:rFonts w:ascii="Times New Roman" w:hAnsi="Times New Roman"/>
          <w:sz w:val="24"/>
          <w:szCs w:val="24"/>
        </w:rPr>
        <w:t xml:space="preserve"> curricular</w:t>
      </w:r>
      <w:r w:rsidR="00524D19" w:rsidRPr="004F10BE">
        <w:rPr>
          <w:rFonts w:ascii="Times New Roman" w:hAnsi="Times New Roman"/>
          <w:sz w:val="24"/>
          <w:szCs w:val="24"/>
        </w:rPr>
        <w:t xml:space="preserve"> to include</w:t>
      </w:r>
      <w:r w:rsidR="007B4740" w:rsidRPr="004F10BE">
        <w:rPr>
          <w:rFonts w:ascii="Times New Roman" w:hAnsi="Times New Roman"/>
          <w:sz w:val="24"/>
          <w:szCs w:val="24"/>
        </w:rPr>
        <w:t xml:space="preserve"> materials</w:t>
      </w:r>
      <w:r w:rsidR="00BE593A" w:rsidRPr="004F10BE">
        <w:rPr>
          <w:rFonts w:ascii="Times New Roman" w:hAnsi="Times New Roman"/>
          <w:sz w:val="24"/>
          <w:szCs w:val="24"/>
        </w:rPr>
        <w:t xml:space="preserve"> and methods</w:t>
      </w:r>
      <w:r w:rsidR="007B4740" w:rsidRPr="004F10BE">
        <w:rPr>
          <w:rFonts w:ascii="Times New Roman" w:hAnsi="Times New Roman"/>
          <w:sz w:val="24"/>
          <w:szCs w:val="24"/>
        </w:rPr>
        <w:t xml:space="preserve"> that are relevant </w:t>
      </w:r>
      <w:r w:rsidR="00C51153">
        <w:rPr>
          <w:rFonts w:ascii="Times New Roman" w:hAnsi="Times New Roman"/>
          <w:sz w:val="24"/>
          <w:szCs w:val="24"/>
        </w:rPr>
        <w:t>to</w:t>
      </w:r>
      <w:r w:rsidR="007B4740" w:rsidRPr="004F10BE">
        <w:rPr>
          <w:rFonts w:ascii="Times New Roman" w:hAnsi="Times New Roman"/>
          <w:sz w:val="24"/>
          <w:szCs w:val="24"/>
        </w:rPr>
        <w:t xml:space="preserve"> meet the challenges of inclusive education.</w:t>
      </w:r>
      <w:r w:rsidR="00227C84" w:rsidRPr="004F10BE">
        <w:rPr>
          <w:rFonts w:ascii="Times New Roman" w:hAnsi="Times New Roman"/>
          <w:sz w:val="24"/>
          <w:szCs w:val="24"/>
        </w:rPr>
        <w:t xml:space="preserve"> Teachers’ knowledge, emotions and skills about inclusive education are particularly important </w:t>
      </w:r>
      <w:r w:rsidR="00C06054" w:rsidRPr="004F10BE">
        <w:rPr>
          <w:rFonts w:ascii="Times New Roman" w:hAnsi="Times New Roman"/>
          <w:sz w:val="24"/>
          <w:szCs w:val="24"/>
        </w:rPr>
        <w:t xml:space="preserve">in the successful implementation </w:t>
      </w:r>
      <w:r w:rsidR="00BE593A" w:rsidRPr="004F10BE">
        <w:rPr>
          <w:rFonts w:ascii="Times New Roman" w:hAnsi="Times New Roman"/>
          <w:sz w:val="24"/>
          <w:szCs w:val="24"/>
        </w:rPr>
        <w:t>of the inclusive education programme</w:t>
      </w:r>
      <w:r w:rsidR="00227C84" w:rsidRPr="004F10BE">
        <w:rPr>
          <w:rFonts w:ascii="Times New Roman" w:hAnsi="Times New Roman"/>
          <w:sz w:val="24"/>
          <w:szCs w:val="24"/>
        </w:rPr>
        <w:t>.</w:t>
      </w:r>
    </w:p>
    <w:p w:rsidR="00EF19F2" w:rsidRPr="004F10BE" w:rsidRDefault="007F32EF" w:rsidP="00E25FF6">
      <w:pPr>
        <w:spacing w:after="0" w:line="240" w:lineRule="auto"/>
        <w:rPr>
          <w:rFonts w:ascii="Times New Roman" w:hAnsi="Times New Roman"/>
          <w:sz w:val="24"/>
          <w:szCs w:val="24"/>
        </w:rPr>
      </w:pPr>
      <w:r w:rsidRPr="004F10BE">
        <w:rPr>
          <w:rFonts w:ascii="Times New Roman" w:hAnsi="Times New Roman"/>
          <w:sz w:val="24"/>
          <w:szCs w:val="24"/>
        </w:rPr>
        <w:tab/>
      </w:r>
      <w:r w:rsidR="00256C46" w:rsidRPr="004F10BE">
        <w:rPr>
          <w:rFonts w:ascii="Times New Roman" w:hAnsi="Times New Roman"/>
          <w:sz w:val="24"/>
          <w:szCs w:val="24"/>
        </w:rPr>
        <w:t>Over the past decades, inclusive education approaches have been proposed and accepted for the educatio</w:t>
      </w:r>
      <w:r w:rsidR="00A73C6B" w:rsidRPr="004F10BE">
        <w:rPr>
          <w:rFonts w:ascii="Times New Roman" w:hAnsi="Times New Roman"/>
          <w:sz w:val="24"/>
          <w:szCs w:val="24"/>
        </w:rPr>
        <w:t>n of children with SEN</w:t>
      </w:r>
      <w:r w:rsidR="00256C46" w:rsidRPr="004F10BE">
        <w:rPr>
          <w:rFonts w:ascii="Times New Roman" w:hAnsi="Times New Roman"/>
          <w:sz w:val="24"/>
          <w:szCs w:val="24"/>
        </w:rPr>
        <w:t xml:space="preserve">. </w:t>
      </w:r>
      <w:r w:rsidR="008B1F54" w:rsidRPr="004F10BE">
        <w:rPr>
          <w:rFonts w:ascii="Times New Roman" w:hAnsi="Times New Roman"/>
          <w:sz w:val="24"/>
          <w:szCs w:val="24"/>
        </w:rPr>
        <w:t>The move toward</w:t>
      </w:r>
      <w:r w:rsidR="0010545D">
        <w:rPr>
          <w:rFonts w:ascii="Times New Roman" w:hAnsi="Times New Roman"/>
          <w:sz w:val="24"/>
          <w:szCs w:val="24"/>
        </w:rPr>
        <w:t>s</w:t>
      </w:r>
      <w:r w:rsidR="008B1F54" w:rsidRPr="004F10BE">
        <w:rPr>
          <w:rFonts w:ascii="Times New Roman" w:hAnsi="Times New Roman"/>
          <w:sz w:val="24"/>
          <w:szCs w:val="24"/>
        </w:rPr>
        <w:t xml:space="preserve"> inclusive education has been promoted as a reaction to segregated schooling, against children with special needs (UNESCO 1994).</w:t>
      </w:r>
      <w:r w:rsidR="00BB049A">
        <w:rPr>
          <w:rFonts w:ascii="Times New Roman" w:hAnsi="Times New Roman"/>
          <w:sz w:val="24"/>
          <w:szCs w:val="24"/>
        </w:rPr>
        <w:t xml:space="preserve"> </w:t>
      </w:r>
      <w:r w:rsidR="00256C46" w:rsidRPr="004F10BE">
        <w:rPr>
          <w:rFonts w:ascii="Times New Roman" w:hAnsi="Times New Roman"/>
          <w:sz w:val="24"/>
          <w:szCs w:val="24"/>
        </w:rPr>
        <w:t xml:space="preserve">The </w:t>
      </w:r>
      <w:r w:rsidR="00C06054" w:rsidRPr="004F10BE">
        <w:rPr>
          <w:rFonts w:ascii="Times New Roman" w:hAnsi="Times New Roman"/>
          <w:sz w:val="24"/>
          <w:szCs w:val="24"/>
        </w:rPr>
        <w:t xml:space="preserve">argument for inclusive education is </w:t>
      </w:r>
      <w:r w:rsidR="00766E4C" w:rsidRPr="004F10BE">
        <w:rPr>
          <w:rFonts w:ascii="Times New Roman" w:hAnsi="Times New Roman"/>
          <w:sz w:val="24"/>
          <w:szCs w:val="24"/>
        </w:rPr>
        <w:t xml:space="preserve">that it </w:t>
      </w:r>
      <w:r w:rsidR="00C06054" w:rsidRPr="004F10BE">
        <w:rPr>
          <w:rFonts w:ascii="Times New Roman" w:hAnsi="Times New Roman"/>
          <w:sz w:val="24"/>
          <w:szCs w:val="24"/>
        </w:rPr>
        <w:t>largely hinged on human rights as well as social issues. Inclusive education</w:t>
      </w:r>
      <w:r w:rsidR="00653F58" w:rsidRPr="004F10BE">
        <w:rPr>
          <w:rFonts w:ascii="Times New Roman" w:hAnsi="Times New Roman"/>
          <w:sz w:val="24"/>
          <w:szCs w:val="24"/>
        </w:rPr>
        <w:t xml:space="preserve"> more generally, has </w:t>
      </w:r>
      <w:r w:rsidR="00C06054" w:rsidRPr="004F10BE">
        <w:rPr>
          <w:rFonts w:ascii="Times New Roman" w:hAnsi="Times New Roman"/>
          <w:sz w:val="24"/>
          <w:szCs w:val="24"/>
        </w:rPr>
        <w:t>dominated</w:t>
      </w:r>
      <w:r w:rsidR="00BE593A" w:rsidRPr="004F10BE">
        <w:rPr>
          <w:rFonts w:ascii="Times New Roman" w:hAnsi="Times New Roman"/>
          <w:sz w:val="24"/>
          <w:szCs w:val="24"/>
        </w:rPr>
        <w:t xml:space="preserve"> public</w:t>
      </w:r>
      <w:r w:rsidR="00653F58" w:rsidRPr="004F10BE">
        <w:rPr>
          <w:rFonts w:ascii="Times New Roman" w:hAnsi="Times New Roman"/>
          <w:sz w:val="24"/>
          <w:szCs w:val="24"/>
        </w:rPr>
        <w:t xml:space="preserve"> policy and social d</w:t>
      </w:r>
      <w:r w:rsidR="00256C46" w:rsidRPr="004F10BE">
        <w:rPr>
          <w:rFonts w:ascii="Times New Roman" w:hAnsi="Times New Roman"/>
          <w:sz w:val="24"/>
          <w:szCs w:val="24"/>
        </w:rPr>
        <w:t>iscourse</w:t>
      </w:r>
      <w:r w:rsidR="00BE593A" w:rsidRPr="004F10BE">
        <w:rPr>
          <w:rFonts w:ascii="Times New Roman" w:hAnsi="Times New Roman"/>
          <w:sz w:val="24"/>
          <w:szCs w:val="24"/>
        </w:rPr>
        <w:t xml:space="preserve"> and this</w:t>
      </w:r>
      <w:r w:rsidR="00C06054" w:rsidRPr="004F10BE">
        <w:rPr>
          <w:rFonts w:ascii="Times New Roman" w:hAnsi="Times New Roman"/>
          <w:sz w:val="24"/>
          <w:szCs w:val="24"/>
        </w:rPr>
        <w:t xml:space="preserve"> i</w:t>
      </w:r>
      <w:r w:rsidR="00766E4C" w:rsidRPr="004F10BE">
        <w:rPr>
          <w:rFonts w:ascii="Times New Roman" w:hAnsi="Times New Roman"/>
          <w:sz w:val="24"/>
          <w:szCs w:val="24"/>
        </w:rPr>
        <w:t>s</w:t>
      </w:r>
      <w:r w:rsidR="00C06054" w:rsidRPr="004F10BE">
        <w:rPr>
          <w:rFonts w:ascii="Times New Roman" w:hAnsi="Times New Roman"/>
          <w:sz w:val="24"/>
          <w:szCs w:val="24"/>
        </w:rPr>
        <w:t xml:space="preserve"> an attempt to make education more</w:t>
      </w:r>
      <w:r w:rsidR="00BE593A" w:rsidRPr="004F10BE">
        <w:rPr>
          <w:rFonts w:ascii="Times New Roman" w:hAnsi="Times New Roman"/>
          <w:sz w:val="24"/>
          <w:szCs w:val="24"/>
        </w:rPr>
        <w:t xml:space="preserve"> meaningful and</w:t>
      </w:r>
      <w:r w:rsidR="00C06054" w:rsidRPr="004F10BE">
        <w:rPr>
          <w:rFonts w:ascii="Times New Roman" w:hAnsi="Times New Roman"/>
          <w:sz w:val="24"/>
          <w:szCs w:val="24"/>
        </w:rPr>
        <w:t xml:space="preserve"> accessible to children with </w:t>
      </w:r>
      <w:r w:rsidR="00B31FAC" w:rsidRPr="004F10BE">
        <w:rPr>
          <w:rFonts w:ascii="Times New Roman" w:hAnsi="Times New Roman"/>
          <w:sz w:val="24"/>
          <w:szCs w:val="24"/>
        </w:rPr>
        <w:t>SEN</w:t>
      </w:r>
      <w:r w:rsidR="00BE593A" w:rsidRPr="004F10BE">
        <w:rPr>
          <w:rFonts w:ascii="Times New Roman" w:hAnsi="Times New Roman"/>
          <w:sz w:val="24"/>
          <w:szCs w:val="24"/>
        </w:rPr>
        <w:t>,</w:t>
      </w:r>
      <w:r w:rsidR="00C06054" w:rsidRPr="004F10BE">
        <w:rPr>
          <w:rFonts w:ascii="Times New Roman" w:hAnsi="Times New Roman"/>
          <w:sz w:val="24"/>
          <w:szCs w:val="24"/>
        </w:rPr>
        <w:t xml:space="preserve"> who otherwise</w:t>
      </w:r>
      <w:r w:rsidR="00BE593A" w:rsidRPr="004F10BE">
        <w:rPr>
          <w:rFonts w:ascii="Times New Roman" w:hAnsi="Times New Roman"/>
          <w:sz w:val="24"/>
          <w:szCs w:val="24"/>
        </w:rPr>
        <w:t>,</w:t>
      </w:r>
      <w:r w:rsidR="00F5651B" w:rsidRPr="004F10BE">
        <w:rPr>
          <w:rFonts w:ascii="Times New Roman" w:hAnsi="Times New Roman"/>
          <w:sz w:val="24"/>
          <w:szCs w:val="24"/>
        </w:rPr>
        <w:t xml:space="preserve"> would not</w:t>
      </w:r>
      <w:r w:rsidR="00C06054" w:rsidRPr="004F10BE">
        <w:rPr>
          <w:rFonts w:ascii="Times New Roman" w:hAnsi="Times New Roman"/>
          <w:sz w:val="24"/>
          <w:szCs w:val="24"/>
        </w:rPr>
        <w:t xml:space="preserve"> be</w:t>
      </w:r>
      <w:r w:rsidR="00F5651B" w:rsidRPr="004F10BE">
        <w:rPr>
          <w:rFonts w:ascii="Times New Roman" w:hAnsi="Times New Roman"/>
          <w:sz w:val="24"/>
          <w:szCs w:val="24"/>
        </w:rPr>
        <w:t>nefit from the regular school programme</w:t>
      </w:r>
      <w:r w:rsidR="00C06054" w:rsidRPr="004F10BE">
        <w:rPr>
          <w:rFonts w:ascii="Times New Roman" w:hAnsi="Times New Roman"/>
          <w:sz w:val="24"/>
          <w:szCs w:val="24"/>
        </w:rPr>
        <w:t xml:space="preserve">. </w:t>
      </w:r>
      <w:r w:rsidR="00A84B0F" w:rsidRPr="004F10BE">
        <w:rPr>
          <w:rFonts w:ascii="Times New Roman" w:hAnsi="Times New Roman"/>
          <w:sz w:val="24"/>
          <w:szCs w:val="24"/>
        </w:rPr>
        <w:t>Inclusive education can therefore be conceptualised as good education</w:t>
      </w:r>
      <w:r w:rsidR="0004117B" w:rsidRPr="004F10BE">
        <w:rPr>
          <w:rFonts w:ascii="Times New Roman" w:hAnsi="Times New Roman"/>
          <w:sz w:val="24"/>
          <w:szCs w:val="24"/>
        </w:rPr>
        <w:t xml:space="preserve"> for everyone</w:t>
      </w:r>
      <w:r w:rsidR="00A84B0F" w:rsidRPr="004F10BE">
        <w:rPr>
          <w:rFonts w:ascii="Times New Roman" w:hAnsi="Times New Roman"/>
          <w:sz w:val="24"/>
          <w:szCs w:val="24"/>
        </w:rPr>
        <w:t xml:space="preserve"> and the bes</w:t>
      </w:r>
      <w:r w:rsidR="0004117B" w:rsidRPr="004F10BE">
        <w:rPr>
          <w:rFonts w:ascii="Times New Roman" w:hAnsi="Times New Roman"/>
          <w:sz w:val="24"/>
          <w:szCs w:val="24"/>
        </w:rPr>
        <w:t xml:space="preserve">t way to educate children </w:t>
      </w:r>
      <w:r w:rsidR="00A73C6B" w:rsidRPr="004F10BE">
        <w:rPr>
          <w:rFonts w:ascii="Times New Roman" w:hAnsi="Times New Roman"/>
          <w:sz w:val="24"/>
          <w:szCs w:val="24"/>
        </w:rPr>
        <w:t xml:space="preserve">with </w:t>
      </w:r>
      <w:r w:rsidR="0004117B" w:rsidRPr="004F10BE">
        <w:rPr>
          <w:rFonts w:ascii="Times New Roman" w:hAnsi="Times New Roman"/>
          <w:sz w:val="24"/>
          <w:szCs w:val="24"/>
        </w:rPr>
        <w:t>SEN</w:t>
      </w:r>
      <w:r w:rsidR="00A84B0F" w:rsidRPr="004F10BE">
        <w:rPr>
          <w:rFonts w:ascii="Times New Roman" w:hAnsi="Times New Roman"/>
          <w:sz w:val="24"/>
          <w:szCs w:val="24"/>
        </w:rPr>
        <w:t xml:space="preserve"> (Ainscow, 2013; Deppeler, 2012). </w:t>
      </w:r>
    </w:p>
    <w:p w:rsidR="00E25FF6" w:rsidRDefault="00E25FF6" w:rsidP="00E25FF6">
      <w:pPr>
        <w:spacing w:after="0" w:line="240" w:lineRule="auto"/>
        <w:rPr>
          <w:rFonts w:ascii="Times New Roman" w:hAnsi="Times New Roman"/>
          <w:b/>
          <w:sz w:val="24"/>
          <w:szCs w:val="24"/>
        </w:rPr>
      </w:pPr>
    </w:p>
    <w:p w:rsidR="00EF19F2" w:rsidRPr="004F10BE" w:rsidRDefault="00727CB8" w:rsidP="00E25FF6">
      <w:pPr>
        <w:spacing w:after="0" w:line="240" w:lineRule="auto"/>
        <w:rPr>
          <w:rFonts w:ascii="Times New Roman" w:hAnsi="Times New Roman"/>
          <w:b/>
          <w:sz w:val="24"/>
          <w:szCs w:val="24"/>
        </w:rPr>
      </w:pPr>
      <w:r>
        <w:rPr>
          <w:rFonts w:ascii="Times New Roman" w:hAnsi="Times New Roman"/>
          <w:b/>
          <w:sz w:val="24"/>
          <w:szCs w:val="24"/>
        </w:rPr>
        <w:t>Policy Initiatives</w:t>
      </w:r>
    </w:p>
    <w:p w:rsidR="00E25FF6" w:rsidRDefault="00E25FF6" w:rsidP="00E25FF6">
      <w:pPr>
        <w:spacing w:after="0" w:line="240" w:lineRule="auto"/>
        <w:rPr>
          <w:rFonts w:ascii="Times New Roman" w:hAnsi="Times New Roman"/>
          <w:sz w:val="24"/>
          <w:szCs w:val="24"/>
        </w:rPr>
      </w:pPr>
    </w:p>
    <w:p w:rsidR="00E711B8" w:rsidRPr="004F10BE" w:rsidRDefault="00EF19F2" w:rsidP="00E25FF6">
      <w:pPr>
        <w:spacing w:after="0" w:line="240" w:lineRule="auto"/>
        <w:rPr>
          <w:rFonts w:ascii="Times New Roman" w:hAnsi="Times New Roman"/>
          <w:b/>
          <w:sz w:val="24"/>
          <w:szCs w:val="24"/>
        </w:rPr>
      </w:pPr>
      <w:r w:rsidRPr="004F10BE">
        <w:rPr>
          <w:rFonts w:ascii="Times New Roman" w:hAnsi="Times New Roman"/>
          <w:sz w:val="24"/>
          <w:szCs w:val="24"/>
        </w:rPr>
        <w:t>T</w:t>
      </w:r>
      <w:r w:rsidR="00BD4AB4" w:rsidRPr="004F10BE">
        <w:rPr>
          <w:rFonts w:ascii="Times New Roman" w:hAnsi="Times New Roman"/>
          <w:sz w:val="24"/>
          <w:szCs w:val="24"/>
        </w:rPr>
        <w:t>o guide the practice of inclusive education in the country</w:t>
      </w:r>
      <w:r w:rsidR="000D51D3" w:rsidRPr="004F10BE">
        <w:rPr>
          <w:rFonts w:ascii="Times New Roman" w:hAnsi="Times New Roman"/>
          <w:sz w:val="24"/>
          <w:szCs w:val="24"/>
        </w:rPr>
        <w:t>,</w:t>
      </w:r>
      <w:r w:rsidR="00256C46" w:rsidRPr="004F10BE">
        <w:rPr>
          <w:rFonts w:ascii="Times New Roman" w:hAnsi="Times New Roman"/>
          <w:sz w:val="24"/>
          <w:szCs w:val="24"/>
        </w:rPr>
        <w:t xml:space="preserve"> </w:t>
      </w:r>
      <w:r w:rsidR="00C06054" w:rsidRPr="004F10BE">
        <w:rPr>
          <w:rFonts w:ascii="Times New Roman" w:hAnsi="Times New Roman"/>
          <w:sz w:val="24"/>
          <w:szCs w:val="24"/>
        </w:rPr>
        <w:t xml:space="preserve">the Ghana Government </w:t>
      </w:r>
      <w:r w:rsidR="008C3ED8" w:rsidRPr="004F10BE">
        <w:rPr>
          <w:rFonts w:ascii="Times New Roman" w:hAnsi="Times New Roman"/>
          <w:sz w:val="24"/>
          <w:szCs w:val="24"/>
        </w:rPr>
        <w:t xml:space="preserve">recently </w:t>
      </w:r>
      <w:r w:rsidR="00C06054" w:rsidRPr="004F10BE">
        <w:rPr>
          <w:rFonts w:ascii="Times New Roman" w:hAnsi="Times New Roman"/>
          <w:sz w:val="24"/>
          <w:szCs w:val="24"/>
        </w:rPr>
        <w:t>developed a policy to guide its operation</w:t>
      </w:r>
      <w:r w:rsidR="008C3ED8" w:rsidRPr="004F10BE">
        <w:rPr>
          <w:rFonts w:ascii="Times New Roman" w:hAnsi="Times New Roman"/>
          <w:sz w:val="24"/>
          <w:szCs w:val="24"/>
        </w:rPr>
        <w:t xml:space="preserve"> </w:t>
      </w:r>
      <w:r w:rsidR="00447E54" w:rsidRPr="004F10BE">
        <w:rPr>
          <w:rFonts w:ascii="Times New Roman" w:hAnsi="Times New Roman"/>
          <w:sz w:val="24"/>
          <w:szCs w:val="24"/>
        </w:rPr>
        <w:t>(Ministry of Education, 2015)</w:t>
      </w:r>
      <w:r w:rsidRPr="004F10BE">
        <w:rPr>
          <w:rFonts w:ascii="Times New Roman" w:hAnsi="Times New Roman"/>
          <w:sz w:val="24"/>
          <w:szCs w:val="24"/>
        </w:rPr>
        <w:t>. Another initiative</w:t>
      </w:r>
      <w:r w:rsidR="00531E85" w:rsidRPr="004F10BE">
        <w:rPr>
          <w:rFonts w:ascii="Times New Roman" w:hAnsi="Times New Roman"/>
          <w:sz w:val="24"/>
          <w:szCs w:val="24"/>
        </w:rPr>
        <w:t xml:space="preserve"> taken by the Government of Ghana </w:t>
      </w:r>
      <w:r w:rsidR="000E129A" w:rsidRPr="004F10BE">
        <w:rPr>
          <w:rFonts w:ascii="Times New Roman" w:hAnsi="Times New Roman"/>
          <w:sz w:val="24"/>
          <w:szCs w:val="24"/>
        </w:rPr>
        <w:t>was</w:t>
      </w:r>
      <w:r w:rsidR="00531E85" w:rsidRPr="004F10BE">
        <w:rPr>
          <w:rFonts w:ascii="Times New Roman" w:hAnsi="Times New Roman"/>
          <w:sz w:val="24"/>
          <w:szCs w:val="24"/>
        </w:rPr>
        <w:t xml:space="preserve"> to pass a disability </w:t>
      </w:r>
      <w:r w:rsidR="008F03BD" w:rsidRPr="004F10BE">
        <w:rPr>
          <w:rFonts w:ascii="Times New Roman" w:hAnsi="Times New Roman"/>
          <w:sz w:val="24"/>
          <w:szCs w:val="24"/>
        </w:rPr>
        <w:t>law</w:t>
      </w:r>
      <w:r w:rsidR="00256C46" w:rsidRPr="004F10BE">
        <w:rPr>
          <w:rFonts w:ascii="Times New Roman" w:hAnsi="Times New Roman"/>
          <w:sz w:val="24"/>
          <w:szCs w:val="24"/>
        </w:rPr>
        <w:t xml:space="preserve"> (Act 715), </w:t>
      </w:r>
      <w:r w:rsidR="008F03BD" w:rsidRPr="004F10BE">
        <w:rPr>
          <w:rFonts w:ascii="Times New Roman" w:hAnsi="Times New Roman"/>
          <w:sz w:val="24"/>
          <w:szCs w:val="24"/>
        </w:rPr>
        <w:t>which made provision</w:t>
      </w:r>
      <w:r w:rsidR="00F5651B" w:rsidRPr="004F10BE">
        <w:rPr>
          <w:rFonts w:ascii="Times New Roman" w:hAnsi="Times New Roman"/>
          <w:sz w:val="24"/>
          <w:szCs w:val="24"/>
        </w:rPr>
        <w:t>s</w:t>
      </w:r>
      <w:r w:rsidR="008F03BD" w:rsidRPr="004F10BE">
        <w:rPr>
          <w:rFonts w:ascii="Times New Roman" w:hAnsi="Times New Roman"/>
          <w:sz w:val="24"/>
          <w:szCs w:val="24"/>
        </w:rPr>
        <w:t xml:space="preserve"> </w:t>
      </w:r>
      <w:r w:rsidR="00531E85" w:rsidRPr="004F10BE">
        <w:rPr>
          <w:rFonts w:ascii="Times New Roman" w:hAnsi="Times New Roman"/>
          <w:sz w:val="24"/>
          <w:szCs w:val="24"/>
        </w:rPr>
        <w:t>for inclusive education</w:t>
      </w:r>
      <w:r w:rsidR="00AF4604" w:rsidRPr="004F10BE">
        <w:rPr>
          <w:rFonts w:ascii="Times New Roman" w:hAnsi="Times New Roman"/>
          <w:sz w:val="24"/>
          <w:szCs w:val="24"/>
        </w:rPr>
        <w:t xml:space="preserve"> (</w:t>
      </w:r>
      <w:r w:rsidR="00AF4604" w:rsidRPr="004F10BE">
        <w:rPr>
          <w:rFonts w:ascii="Times New Roman" w:hAnsi="Times New Roman"/>
          <w:sz w:val="24"/>
          <w:szCs w:val="24"/>
          <w:lang w:eastAsia="en-GB"/>
        </w:rPr>
        <w:t>Republic of Ghana, 2006)</w:t>
      </w:r>
      <w:r w:rsidR="00531E85" w:rsidRPr="004F10BE">
        <w:rPr>
          <w:rFonts w:ascii="Times New Roman" w:hAnsi="Times New Roman"/>
          <w:sz w:val="24"/>
          <w:szCs w:val="24"/>
        </w:rPr>
        <w:t>. Notwithstanding this, the Special Education Division of the Ghana Education Service (GES)</w:t>
      </w:r>
      <w:r w:rsidR="00F5651B" w:rsidRPr="004F10BE">
        <w:rPr>
          <w:rFonts w:ascii="Times New Roman" w:hAnsi="Times New Roman"/>
          <w:sz w:val="24"/>
          <w:szCs w:val="24"/>
        </w:rPr>
        <w:t xml:space="preserve"> also</w:t>
      </w:r>
      <w:r w:rsidR="00531E85" w:rsidRPr="004F10BE">
        <w:rPr>
          <w:rFonts w:ascii="Times New Roman" w:hAnsi="Times New Roman"/>
          <w:sz w:val="24"/>
          <w:szCs w:val="24"/>
        </w:rPr>
        <w:t xml:space="preserve"> developed a policy on special education</w:t>
      </w:r>
      <w:r w:rsidR="008F03BD" w:rsidRPr="004F10BE">
        <w:rPr>
          <w:rFonts w:ascii="Times New Roman" w:hAnsi="Times New Roman"/>
          <w:sz w:val="24"/>
          <w:szCs w:val="24"/>
        </w:rPr>
        <w:t xml:space="preserve"> in 2005</w:t>
      </w:r>
      <w:r w:rsidR="003B2D9C" w:rsidRPr="004F10BE">
        <w:rPr>
          <w:rFonts w:ascii="Times New Roman" w:hAnsi="Times New Roman"/>
          <w:sz w:val="24"/>
          <w:szCs w:val="24"/>
        </w:rPr>
        <w:t xml:space="preserve"> b</w:t>
      </w:r>
      <w:r w:rsidR="0058307E" w:rsidRPr="004F10BE">
        <w:rPr>
          <w:rFonts w:ascii="Times New Roman" w:hAnsi="Times New Roman"/>
          <w:sz w:val="24"/>
          <w:szCs w:val="24"/>
        </w:rPr>
        <w:t xml:space="preserve">ased on the key policy objectives </w:t>
      </w:r>
      <w:r w:rsidR="003B2D9C" w:rsidRPr="004F10BE">
        <w:rPr>
          <w:rFonts w:ascii="Times New Roman" w:hAnsi="Times New Roman"/>
          <w:sz w:val="24"/>
          <w:szCs w:val="24"/>
        </w:rPr>
        <w:t>of</w:t>
      </w:r>
      <w:r w:rsidR="0058307E" w:rsidRPr="004F10BE">
        <w:rPr>
          <w:rFonts w:ascii="Times New Roman" w:hAnsi="Times New Roman"/>
          <w:sz w:val="24"/>
          <w:szCs w:val="24"/>
        </w:rPr>
        <w:t xml:space="preserve"> the</w:t>
      </w:r>
      <w:r w:rsidRPr="004F10BE">
        <w:rPr>
          <w:rFonts w:ascii="Times New Roman" w:hAnsi="Times New Roman"/>
          <w:sz w:val="24"/>
          <w:szCs w:val="24"/>
        </w:rPr>
        <w:t xml:space="preserve"> Education Strategic Plan</w:t>
      </w:r>
      <w:r w:rsidR="000E129A" w:rsidRPr="004F10BE">
        <w:rPr>
          <w:rFonts w:ascii="Times New Roman" w:hAnsi="Times New Roman"/>
          <w:sz w:val="24"/>
          <w:szCs w:val="24"/>
        </w:rPr>
        <w:t xml:space="preserve"> - </w:t>
      </w:r>
      <w:r w:rsidR="008F03BD" w:rsidRPr="004F10BE">
        <w:rPr>
          <w:rFonts w:ascii="Times New Roman" w:hAnsi="Times New Roman"/>
          <w:sz w:val="24"/>
          <w:szCs w:val="24"/>
        </w:rPr>
        <w:t>2003</w:t>
      </w:r>
      <w:r w:rsidRPr="004F10BE">
        <w:rPr>
          <w:rFonts w:ascii="Times New Roman" w:hAnsi="Times New Roman"/>
          <w:sz w:val="24"/>
          <w:szCs w:val="24"/>
        </w:rPr>
        <w:t xml:space="preserve"> (</w:t>
      </w:r>
      <w:r w:rsidRPr="004F10BE">
        <w:rPr>
          <w:rFonts w:ascii="Times New Roman" w:hAnsi="Times New Roman"/>
          <w:sz w:val="24"/>
          <w:szCs w:val="24"/>
          <w:lang w:eastAsia="en-GB"/>
        </w:rPr>
        <w:t>Ministry of Education, Science and Sports, 2003).</w:t>
      </w:r>
      <w:r w:rsidR="0058307E" w:rsidRPr="004F10BE">
        <w:rPr>
          <w:rFonts w:ascii="Times New Roman" w:hAnsi="Times New Roman"/>
          <w:sz w:val="24"/>
          <w:szCs w:val="24"/>
        </w:rPr>
        <w:t xml:space="preserve"> </w:t>
      </w:r>
      <w:r w:rsidR="003B2D9C" w:rsidRPr="004F10BE">
        <w:rPr>
          <w:rFonts w:ascii="Times New Roman" w:hAnsi="Times New Roman"/>
          <w:sz w:val="24"/>
          <w:szCs w:val="24"/>
        </w:rPr>
        <w:t>The special education</w:t>
      </w:r>
      <w:r w:rsidR="0058307E" w:rsidRPr="004F10BE">
        <w:rPr>
          <w:rFonts w:ascii="Times New Roman" w:hAnsi="Times New Roman"/>
          <w:sz w:val="24"/>
          <w:szCs w:val="24"/>
        </w:rPr>
        <w:t xml:space="preserve"> policy seeks to addr</w:t>
      </w:r>
      <w:r w:rsidR="00FE55AB">
        <w:rPr>
          <w:rFonts w:ascii="Times New Roman" w:hAnsi="Times New Roman"/>
          <w:sz w:val="24"/>
          <w:szCs w:val="24"/>
        </w:rPr>
        <w:t>ess the challenges of marginalis</w:t>
      </w:r>
      <w:r w:rsidR="0058307E" w:rsidRPr="004F10BE">
        <w:rPr>
          <w:rFonts w:ascii="Times New Roman" w:hAnsi="Times New Roman"/>
          <w:sz w:val="24"/>
          <w:szCs w:val="24"/>
        </w:rPr>
        <w:t>ation, segregation, and inequality that have constituted barriers to inclusion of persons with disabilities into mainstream activities.</w:t>
      </w:r>
    </w:p>
    <w:p w:rsidR="008C3ED8" w:rsidRPr="004F10BE" w:rsidRDefault="00110275" w:rsidP="00E25FF6">
      <w:pPr>
        <w:pStyle w:val="ColorfulList-Accent11"/>
        <w:spacing w:after="0" w:line="240" w:lineRule="auto"/>
        <w:ind w:left="0"/>
        <w:rPr>
          <w:rFonts w:ascii="Times New Roman" w:hAnsi="Times New Roman"/>
          <w:sz w:val="24"/>
          <w:szCs w:val="24"/>
        </w:rPr>
      </w:pPr>
      <w:r w:rsidRPr="004F10BE">
        <w:rPr>
          <w:rFonts w:ascii="Times New Roman" w:hAnsi="Times New Roman"/>
          <w:sz w:val="24"/>
          <w:szCs w:val="24"/>
        </w:rPr>
        <w:t xml:space="preserve"> </w:t>
      </w:r>
      <w:r w:rsidR="0004117B" w:rsidRPr="004F10BE">
        <w:rPr>
          <w:rFonts w:ascii="Times New Roman" w:hAnsi="Times New Roman"/>
          <w:sz w:val="24"/>
          <w:szCs w:val="24"/>
        </w:rPr>
        <w:tab/>
      </w:r>
      <w:r w:rsidRPr="004F10BE">
        <w:rPr>
          <w:rFonts w:ascii="Times New Roman" w:hAnsi="Times New Roman"/>
          <w:sz w:val="24"/>
          <w:szCs w:val="24"/>
        </w:rPr>
        <w:t xml:space="preserve">The </w:t>
      </w:r>
      <w:r w:rsidR="00A54AAC" w:rsidRPr="004F10BE">
        <w:rPr>
          <w:rFonts w:ascii="Times New Roman" w:hAnsi="Times New Roman"/>
          <w:sz w:val="24"/>
          <w:szCs w:val="24"/>
        </w:rPr>
        <w:t>follow up to these initiatives by the education authorities was</w:t>
      </w:r>
      <w:r w:rsidRPr="004F10BE">
        <w:rPr>
          <w:rFonts w:ascii="Times New Roman" w:hAnsi="Times New Roman"/>
          <w:sz w:val="24"/>
          <w:szCs w:val="24"/>
        </w:rPr>
        <w:t xml:space="preserve"> the initial national support programmes including series of workshops for teachers, supervisors including the blind instructors as well as courses in sign language</w:t>
      </w:r>
      <w:r w:rsidR="002419BF" w:rsidRPr="004F10BE">
        <w:rPr>
          <w:rFonts w:ascii="Times New Roman" w:hAnsi="Times New Roman"/>
          <w:sz w:val="24"/>
          <w:szCs w:val="24"/>
        </w:rPr>
        <w:t xml:space="preserve"> (Deku </w:t>
      </w:r>
      <w:r w:rsidR="00F7782F" w:rsidRPr="004F10BE">
        <w:rPr>
          <w:rFonts w:ascii="Times New Roman" w:hAnsi="Times New Roman"/>
          <w:sz w:val="24"/>
          <w:szCs w:val="24"/>
        </w:rPr>
        <w:t>&amp;</w:t>
      </w:r>
      <w:r w:rsidR="002419BF" w:rsidRPr="004F10BE">
        <w:rPr>
          <w:rFonts w:ascii="Times New Roman" w:hAnsi="Times New Roman"/>
          <w:sz w:val="24"/>
          <w:szCs w:val="24"/>
        </w:rPr>
        <w:t xml:space="preserve"> Mensah 2004).</w:t>
      </w:r>
      <w:r w:rsidR="00EE6C29" w:rsidRPr="004F10BE">
        <w:rPr>
          <w:rFonts w:ascii="Times New Roman" w:hAnsi="Times New Roman"/>
          <w:sz w:val="24"/>
          <w:szCs w:val="24"/>
        </w:rPr>
        <w:t xml:space="preserve"> The Ministry of Education also adopted a ‘trainer-the-trainer approach’ whereby teachers who received the initial training were required to train other teachers in inclusive education approaches. A resource team of eight </w:t>
      </w:r>
      <w:r w:rsidR="00E00FDC" w:rsidRPr="004F10BE">
        <w:rPr>
          <w:rFonts w:ascii="Times New Roman" w:hAnsi="Times New Roman"/>
          <w:sz w:val="24"/>
          <w:szCs w:val="24"/>
        </w:rPr>
        <w:t>resou</w:t>
      </w:r>
      <w:r w:rsidR="009118AA" w:rsidRPr="004F10BE">
        <w:rPr>
          <w:rFonts w:ascii="Times New Roman" w:hAnsi="Times New Roman"/>
          <w:sz w:val="24"/>
          <w:szCs w:val="24"/>
        </w:rPr>
        <w:t>rce</w:t>
      </w:r>
      <w:r w:rsidR="00EE6C29" w:rsidRPr="004F10BE">
        <w:rPr>
          <w:rFonts w:ascii="Times New Roman" w:hAnsi="Times New Roman"/>
          <w:sz w:val="24"/>
          <w:szCs w:val="24"/>
        </w:rPr>
        <w:t xml:space="preserve"> teachers was set up to provide subsequent training for </w:t>
      </w:r>
      <w:r w:rsidR="009118AA" w:rsidRPr="004F10BE">
        <w:rPr>
          <w:rFonts w:ascii="Times New Roman" w:hAnsi="Times New Roman"/>
          <w:sz w:val="24"/>
          <w:szCs w:val="24"/>
        </w:rPr>
        <w:t>resource</w:t>
      </w:r>
      <w:r w:rsidR="00EE6C29" w:rsidRPr="004F10BE">
        <w:rPr>
          <w:rFonts w:ascii="Times New Roman" w:hAnsi="Times New Roman"/>
          <w:sz w:val="24"/>
          <w:szCs w:val="24"/>
        </w:rPr>
        <w:t xml:space="preserve"> teachers appointed and new teachers in the districts where the initial inclusive programme began.</w:t>
      </w:r>
      <w:r w:rsidRPr="004F10BE">
        <w:rPr>
          <w:rFonts w:ascii="Times New Roman" w:hAnsi="Times New Roman"/>
          <w:sz w:val="24"/>
          <w:szCs w:val="24"/>
        </w:rPr>
        <w:t xml:space="preserve"> Again, more </w:t>
      </w:r>
      <w:r w:rsidR="009118AA" w:rsidRPr="004F10BE">
        <w:rPr>
          <w:rFonts w:ascii="Times New Roman" w:hAnsi="Times New Roman"/>
          <w:sz w:val="24"/>
          <w:szCs w:val="24"/>
        </w:rPr>
        <w:t>resource</w:t>
      </w:r>
      <w:r w:rsidRPr="004F10BE">
        <w:rPr>
          <w:rFonts w:ascii="Times New Roman" w:hAnsi="Times New Roman"/>
          <w:sz w:val="24"/>
          <w:szCs w:val="24"/>
        </w:rPr>
        <w:t xml:space="preserve"> teachers were employed and posted to the district education offices. For example, </w:t>
      </w:r>
      <w:r w:rsidRPr="004F10BE">
        <w:rPr>
          <w:rFonts w:ascii="Times New Roman" w:hAnsi="Times New Roman"/>
          <w:sz w:val="24"/>
          <w:szCs w:val="24"/>
        </w:rPr>
        <w:lastRenderedPageBreak/>
        <w:t xml:space="preserve">in 1999, there were only 65 </w:t>
      </w:r>
      <w:r w:rsidR="009118AA" w:rsidRPr="004F10BE">
        <w:rPr>
          <w:rFonts w:ascii="Times New Roman" w:hAnsi="Times New Roman"/>
          <w:sz w:val="24"/>
          <w:szCs w:val="24"/>
        </w:rPr>
        <w:t>resource</w:t>
      </w:r>
      <w:r w:rsidRPr="004F10BE">
        <w:rPr>
          <w:rFonts w:ascii="Times New Roman" w:hAnsi="Times New Roman"/>
          <w:sz w:val="24"/>
          <w:szCs w:val="24"/>
        </w:rPr>
        <w:t xml:space="preserve"> </w:t>
      </w:r>
      <w:r w:rsidR="009118AA" w:rsidRPr="004F10BE">
        <w:rPr>
          <w:rFonts w:ascii="Times New Roman" w:hAnsi="Times New Roman"/>
          <w:sz w:val="24"/>
          <w:szCs w:val="24"/>
        </w:rPr>
        <w:t>teachers</w:t>
      </w:r>
      <w:r w:rsidRPr="004F10BE">
        <w:rPr>
          <w:rFonts w:ascii="Times New Roman" w:hAnsi="Times New Roman"/>
          <w:sz w:val="24"/>
          <w:szCs w:val="24"/>
        </w:rPr>
        <w:t>, in 2000 the number increased by 12.3% and in 2001, the Ghana Education</w:t>
      </w:r>
      <w:r w:rsidR="00F419CB" w:rsidRPr="004F10BE">
        <w:rPr>
          <w:rFonts w:ascii="Times New Roman" w:hAnsi="Times New Roman"/>
          <w:sz w:val="24"/>
          <w:szCs w:val="24"/>
        </w:rPr>
        <w:t xml:space="preserve"> service</w:t>
      </w:r>
      <w:r w:rsidRPr="004F10BE">
        <w:rPr>
          <w:rFonts w:ascii="Times New Roman" w:hAnsi="Times New Roman"/>
          <w:sz w:val="24"/>
          <w:szCs w:val="24"/>
        </w:rPr>
        <w:t xml:space="preserve"> recorded 40% increase</w:t>
      </w:r>
      <w:r w:rsidR="000D2397" w:rsidRPr="004F10BE">
        <w:rPr>
          <w:rFonts w:ascii="Times New Roman" w:hAnsi="Times New Roman"/>
          <w:sz w:val="24"/>
          <w:szCs w:val="24"/>
        </w:rPr>
        <w:t xml:space="preserve"> </w:t>
      </w:r>
      <w:r w:rsidRPr="004F10BE">
        <w:rPr>
          <w:rFonts w:ascii="Times New Roman" w:hAnsi="Times New Roman"/>
          <w:sz w:val="24"/>
          <w:szCs w:val="24"/>
        </w:rPr>
        <w:t xml:space="preserve">(Deku </w:t>
      </w:r>
      <w:r w:rsidR="002419BF" w:rsidRPr="004F10BE">
        <w:rPr>
          <w:rFonts w:ascii="Times New Roman" w:hAnsi="Times New Roman"/>
          <w:sz w:val="24"/>
          <w:szCs w:val="24"/>
        </w:rPr>
        <w:t>&amp;</w:t>
      </w:r>
      <w:r w:rsidRPr="004F10BE">
        <w:rPr>
          <w:rFonts w:ascii="Times New Roman" w:hAnsi="Times New Roman"/>
          <w:sz w:val="24"/>
          <w:szCs w:val="24"/>
        </w:rPr>
        <w:t xml:space="preserve"> Mensah 2004). It is noteworthy that a number of UNESCO Resource Pack for teachers on inclusive education was printed and distributed to </w:t>
      </w:r>
      <w:r w:rsidR="00FC690E" w:rsidRPr="004F10BE">
        <w:rPr>
          <w:rFonts w:ascii="Times New Roman" w:hAnsi="Times New Roman"/>
          <w:sz w:val="24"/>
          <w:szCs w:val="24"/>
        </w:rPr>
        <w:t xml:space="preserve">teachers in </w:t>
      </w:r>
      <w:r w:rsidR="001925FB" w:rsidRPr="004F10BE">
        <w:rPr>
          <w:rFonts w:ascii="Times New Roman" w:hAnsi="Times New Roman"/>
          <w:sz w:val="24"/>
          <w:szCs w:val="24"/>
        </w:rPr>
        <w:t>four</w:t>
      </w:r>
      <w:r w:rsidR="00FC690E" w:rsidRPr="004F10BE">
        <w:rPr>
          <w:rFonts w:ascii="Times New Roman" w:hAnsi="Times New Roman"/>
          <w:sz w:val="24"/>
          <w:szCs w:val="24"/>
        </w:rPr>
        <w:t xml:space="preserve"> </w:t>
      </w:r>
      <w:r w:rsidR="009A6AB5" w:rsidRPr="004F10BE">
        <w:rPr>
          <w:rFonts w:ascii="Times New Roman" w:hAnsi="Times New Roman"/>
          <w:sz w:val="24"/>
          <w:szCs w:val="24"/>
        </w:rPr>
        <w:t>regions. T</w:t>
      </w:r>
      <w:r w:rsidR="007F71EF" w:rsidRPr="004F10BE">
        <w:rPr>
          <w:rFonts w:ascii="Times New Roman" w:hAnsi="Times New Roman"/>
          <w:sz w:val="24"/>
          <w:szCs w:val="24"/>
        </w:rPr>
        <w:t>his</w:t>
      </w:r>
      <w:r w:rsidR="00E711B8" w:rsidRPr="004F10BE">
        <w:rPr>
          <w:rFonts w:ascii="Times New Roman" w:hAnsi="Times New Roman"/>
          <w:sz w:val="24"/>
          <w:szCs w:val="24"/>
        </w:rPr>
        <w:t xml:space="preserve"> set the stage for the implementation of the pilot schools in 2003</w:t>
      </w:r>
      <w:r w:rsidRPr="004F10BE">
        <w:rPr>
          <w:rFonts w:ascii="Times New Roman" w:hAnsi="Times New Roman"/>
          <w:sz w:val="24"/>
          <w:szCs w:val="24"/>
        </w:rPr>
        <w:t xml:space="preserve">. </w:t>
      </w:r>
      <w:r w:rsidR="007F268C" w:rsidRPr="004F10BE">
        <w:rPr>
          <w:rFonts w:ascii="Times New Roman" w:hAnsi="Times New Roman"/>
          <w:sz w:val="24"/>
          <w:szCs w:val="24"/>
        </w:rPr>
        <w:t>From the initial 35 inclusive schools</w:t>
      </w:r>
      <w:r w:rsidR="00E61B95" w:rsidRPr="004F10BE">
        <w:rPr>
          <w:rFonts w:ascii="Times New Roman" w:hAnsi="Times New Roman"/>
          <w:sz w:val="24"/>
          <w:szCs w:val="24"/>
        </w:rPr>
        <w:t xml:space="preserve"> in 10 </w:t>
      </w:r>
      <w:r w:rsidR="00010184" w:rsidRPr="004F10BE">
        <w:rPr>
          <w:rFonts w:ascii="Times New Roman" w:hAnsi="Times New Roman"/>
          <w:sz w:val="24"/>
          <w:szCs w:val="24"/>
        </w:rPr>
        <w:t>districts</w:t>
      </w:r>
      <w:r w:rsidR="007F268C" w:rsidRPr="004F10BE">
        <w:rPr>
          <w:rFonts w:ascii="Times New Roman" w:hAnsi="Times New Roman"/>
          <w:sz w:val="24"/>
          <w:szCs w:val="24"/>
        </w:rPr>
        <w:t xml:space="preserve"> that began on a pilot basis</w:t>
      </w:r>
      <w:r w:rsidR="003832C3" w:rsidRPr="004F10BE">
        <w:rPr>
          <w:rFonts w:ascii="Times New Roman" w:hAnsi="Times New Roman"/>
          <w:sz w:val="24"/>
          <w:szCs w:val="24"/>
        </w:rPr>
        <w:t>,</w:t>
      </w:r>
      <w:r w:rsidR="007F268C" w:rsidRPr="004F10BE">
        <w:rPr>
          <w:rFonts w:ascii="Times New Roman" w:hAnsi="Times New Roman"/>
          <w:sz w:val="24"/>
          <w:szCs w:val="24"/>
        </w:rPr>
        <w:t xml:space="preserve"> </w:t>
      </w:r>
      <w:r w:rsidR="00E61B95" w:rsidRPr="004F10BE">
        <w:rPr>
          <w:rFonts w:ascii="Times New Roman" w:hAnsi="Times New Roman"/>
          <w:sz w:val="24"/>
          <w:szCs w:val="24"/>
        </w:rPr>
        <w:t>by the close of 2011</w:t>
      </w:r>
      <w:r w:rsidR="001123EA" w:rsidRPr="004F10BE">
        <w:rPr>
          <w:rFonts w:ascii="Times New Roman" w:hAnsi="Times New Roman"/>
          <w:sz w:val="24"/>
          <w:szCs w:val="24"/>
        </w:rPr>
        <w:t xml:space="preserve"> </w:t>
      </w:r>
      <w:r w:rsidR="00010184" w:rsidRPr="004F10BE">
        <w:rPr>
          <w:rFonts w:ascii="Times New Roman" w:hAnsi="Times New Roman"/>
          <w:sz w:val="24"/>
          <w:szCs w:val="24"/>
        </w:rPr>
        <w:t>the number of</w:t>
      </w:r>
      <w:r w:rsidR="00CD5B96" w:rsidRPr="004F10BE">
        <w:rPr>
          <w:rFonts w:ascii="Times New Roman" w:hAnsi="Times New Roman"/>
          <w:sz w:val="24"/>
          <w:szCs w:val="24"/>
        </w:rPr>
        <w:t xml:space="preserve"> pilot </w:t>
      </w:r>
      <w:r w:rsidR="00010184" w:rsidRPr="004F10BE">
        <w:rPr>
          <w:rFonts w:ascii="Times New Roman" w:hAnsi="Times New Roman"/>
          <w:sz w:val="24"/>
          <w:szCs w:val="24"/>
        </w:rPr>
        <w:t>inclusive schools in the country increased</w:t>
      </w:r>
      <w:r w:rsidR="00E61B95" w:rsidRPr="004F10BE">
        <w:rPr>
          <w:rFonts w:ascii="Times New Roman" w:hAnsi="Times New Roman"/>
          <w:sz w:val="24"/>
          <w:szCs w:val="24"/>
        </w:rPr>
        <w:t xml:space="preserve"> </w:t>
      </w:r>
      <w:r w:rsidR="00010184" w:rsidRPr="004F10BE">
        <w:rPr>
          <w:rFonts w:ascii="Times New Roman" w:hAnsi="Times New Roman"/>
          <w:sz w:val="24"/>
          <w:szCs w:val="24"/>
        </w:rPr>
        <w:t xml:space="preserve">to </w:t>
      </w:r>
      <w:r w:rsidR="00E61B95" w:rsidRPr="004F10BE">
        <w:rPr>
          <w:rFonts w:ascii="Times New Roman" w:hAnsi="Times New Roman"/>
          <w:sz w:val="24"/>
          <w:szCs w:val="24"/>
        </w:rPr>
        <w:t xml:space="preserve">529 </w:t>
      </w:r>
      <w:r w:rsidR="001123EA" w:rsidRPr="004F10BE">
        <w:rPr>
          <w:rFonts w:ascii="Times New Roman" w:hAnsi="Times New Roman"/>
          <w:sz w:val="24"/>
          <w:szCs w:val="24"/>
        </w:rPr>
        <w:t xml:space="preserve">in </w:t>
      </w:r>
      <w:r w:rsidR="00E61B95" w:rsidRPr="004F10BE">
        <w:rPr>
          <w:rFonts w:ascii="Times New Roman" w:hAnsi="Times New Roman"/>
          <w:sz w:val="24"/>
          <w:szCs w:val="24"/>
        </w:rPr>
        <w:t>34</w:t>
      </w:r>
      <w:r w:rsidR="001123EA" w:rsidRPr="004F10BE">
        <w:rPr>
          <w:rFonts w:ascii="Times New Roman" w:hAnsi="Times New Roman"/>
          <w:sz w:val="24"/>
          <w:szCs w:val="24"/>
        </w:rPr>
        <w:t xml:space="preserve"> districts</w:t>
      </w:r>
      <w:r w:rsidR="00E61B95" w:rsidRPr="004F10BE">
        <w:rPr>
          <w:rFonts w:ascii="Times New Roman" w:hAnsi="Times New Roman"/>
          <w:sz w:val="24"/>
          <w:szCs w:val="24"/>
        </w:rPr>
        <w:t xml:space="preserve"> (Ministry of Education, 2015)</w:t>
      </w:r>
      <w:r w:rsidRPr="004F10BE">
        <w:rPr>
          <w:rFonts w:ascii="Times New Roman" w:hAnsi="Times New Roman"/>
          <w:sz w:val="24"/>
          <w:szCs w:val="24"/>
        </w:rPr>
        <w:t>.</w:t>
      </w:r>
      <w:r w:rsidR="008C3ED8" w:rsidRPr="004F10BE">
        <w:rPr>
          <w:rFonts w:ascii="Times New Roman" w:hAnsi="Times New Roman"/>
          <w:sz w:val="24"/>
          <w:szCs w:val="24"/>
        </w:rPr>
        <w:t xml:space="preserve"> </w:t>
      </w:r>
      <w:r w:rsidR="00CD5B96" w:rsidRPr="004F10BE">
        <w:rPr>
          <w:rFonts w:ascii="Times New Roman" w:hAnsi="Times New Roman"/>
          <w:sz w:val="24"/>
          <w:szCs w:val="24"/>
        </w:rPr>
        <w:t>Since 2012</w:t>
      </w:r>
      <w:r w:rsidR="003832C3" w:rsidRPr="004F10BE">
        <w:rPr>
          <w:rFonts w:ascii="Times New Roman" w:hAnsi="Times New Roman"/>
          <w:sz w:val="24"/>
          <w:szCs w:val="24"/>
        </w:rPr>
        <w:t>,</w:t>
      </w:r>
      <w:r w:rsidR="00CD5B96" w:rsidRPr="004F10BE">
        <w:rPr>
          <w:rFonts w:ascii="Times New Roman" w:hAnsi="Times New Roman"/>
          <w:sz w:val="24"/>
          <w:szCs w:val="24"/>
        </w:rPr>
        <w:t xml:space="preserve"> UNICEF in collaboration with The Ministry of Education implem</w:t>
      </w:r>
      <w:r w:rsidR="009118AA" w:rsidRPr="004F10BE">
        <w:rPr>
          <w:rFonts w:ascii="Times New Roman" w:hAnsi="Times New Roman"/>
          <w:sz w:val="24"/>
          <w:szCs w:val="24"/>
        </w:rPr>
        <w:t xml:space="preserve">ented </w:t>
      </w:r>
      <w:r w:rsidR="003832C3" w:rsidRPr="004F10BE">
        <w:rPr>
          <w:rFonts w:ascii="Times New Roman" w:hAnsi="Times New Roman"/>
          <w:sz w:val="24"/>
          <w:szCs w:val="24"/>
        </w:rPr>
        <w:t>inclusive education in 14 additional districts. All the 2</w:t>
      </w:r>
      <w:r w:rsidR="00CB30CA" w:rsidRPr="004F10BE">
        <w:rPr>
          <w:rFonts w:ascii="Times New Roman" w:hAnsi="Times New Roman"/>
          <w:sz w:val="24"/>
          <w:szCs w:val="24"/>
        </w:rPr>
        <w:t>,</w:t>
      </w:r>
      <w:r w:rsidR="003832C3" w:rsidRPr="004F10BE">
        <w:rPr>
          <w:rFonts w:ascii="Times New Roman" w:hAnsi="Times New Roman"/>
          <w:sz w:val="24"/>
          <w:szCs w:val="24"/>
        </w:rPr>
        <w:t>493 schools in these districts are practising inclusive education.</w:t>
      </w:r>
      <w:r w:rsidR="00CD5B96" w:rsidRPr="004F10BE">
        <w:rPr>
          <w:rFonts w:ascii="Times New Roman" w:hAnsi="Times New Roman"/>
          <w:sz w:val="24"/>
          <w:szCs w:val="24"/>
        </w:rPr>
        <w:t xml:space="preserve"> </w:t>
      </w:r>
      <w:r w:rsidR="003832C3" w:rsidRPr="004F10BE">
        <w:rPr>
          <w:rFonts w:ascii="Times New Roman" w:hAnsi="Times New Roman"/>
          <w:sz w:val="24"/>
          <w:szCs w:val="24"/>
        </w:rPr>
        <w:t>As a result of this, currently</w:t>
      </w:r>
      <w:r w:rsidR="008C3ED8" w:rsidRPr="004F10BE">
        <w:rPr>
          <w:rFonts w:ascii="Times New Roman" w:hAnsi="Times New Roman"/>
          <w:sz w:val="24"/>
          <w:szCs w:val="24"/>
        </w:rPr>
        <w:t xml:space="preserve"> there are 3</w:t>
      </w:r>
      <w:r w:rsidR="00CB30CA" w:rsidRPr="004F10BE">
        <w:rPr>
          <w:rFonts w:ascii="Times New Roman" w:hAnsi="Times New Roman"/>
          <w:sz w:val="24"/>
          <w:szCs w:val="24"/>
        </w:rPr>
        <w:t>,</w:t>
      </w:r>
      <w:r w:rsidR="008C3ED8" w:rsidRPr="004F10BE">
        <w:rPr>
          <w:rFonts w:ascii="Times New Roman" w:hAnsi="Times New Roman"/>
          <w:sz w:val="24"/>
          <w:szCs w:val="24"/>
        </w:rPr>
        <w:t xml:space="preserve">022 inclusive schools in </w:t>
      </w:r>
      <w:r w:rsidR="00F92DBD" w:rsidRPr="004F10BE">
        <w:rPr>
          <w:rFonts w:ascii="Times New Roman" w:hAnsi="Times New Roman"/>
          <w:sz w:val="24"/>
          <w:szCs w:val="24"/>
        </w:rPr>
        <w:t>48 out of the 216 districts</w:t>
      </w:r>
      <w:r w:rsidR="003832C3" w:rsidRPr="004F10BE">
        <w:rPr>
          <w:rFonts w:ascii="Times New Roman" w:hAnsi="Times New Roman"/>
          <w:sz w:val="24"/>
          <w:szCs w:val="24"/>
        </w:rPr>
        <w:t xml:space="preserve"> in Ghana.</w:t>
      </w:r>
    </w:p>
    <w:p w:rsidR="00905B32" w:rsidRPr="004F10BE" w:rsidRDefault="00015E06" w:rsidP="00E25FF6">
      <w:pPr>
        <w:pStyle w:val="ColorfulList-Accent11"/>
        <w:spacing w:after="0" w:line="240" w:lineRule="auto"/>
        <w:rPr>
          <w:rFonts w:ascii="Times New Roman" w:hAnsi="Times New Roman"/>
          <w:sz w:val="24"/>
          <w:szCs w:val="24"/>
        </w:rPr>
      </w:pPr>
      <w:r w:rsidRPr="004F10BE">
        <w:rPr>
          <w:rFonts w:ascii="Times New Roman" w:hAnsi="Times New Roman"/>
          <w:sz w:val="24"/>
          <w:szCs w:val="24"/>
        </w:rPr>
        <w:t xml:space="preserve">In Ghana, </w:t>
      </w:r>
      <w:r w:rsidR="008C3ED8" w:rsidRPr="004F10BE">
        <w:rPr>
          <w:rFonts w:ascii="Times New Roman" w:hAnsi="Times New Roman"/>
          <w:sz w:val="24"/>
          <w:szCs w:val="24"/>
        </w:rPr>
        <w:t xml:space="preserve">five types of inclusive programmes </w:t>
      </w:r>
      <w:r w:rsidR="00B31FAC" w:rsidRPr="004F10BE">
        <w:rPr>
          <w:rFonts w:ascii="Times New Roman" w:hAnsi="Times New Roman"/>
          <w:sz w:val="24"/>
          <w:szCs w:val="24"/>
        </w:rPr>
        <w:t>exist. Thes</w:t>
      </w:r>
      <w:r w:rsidR="008C3ED8" w:rsidRPr="004F10BE">
        <w:rPr>
          <w:rFonts w:ascii="Times New Roman" w:hAnsi="Times New Roman"/>
          <w:sz w:val="24"/>
          <w:szCs w:val="24"/>
        </w:rPr>
        <w:t xml:space="preserve">e </w:t>
      </w:r>
      <w:r w:rsidR="0037228C" w:rsidRPr="004F10BE">
        <w:rPr>
          <w:rFonts w:ascii="Times New Roman" w:hAnsi="Times New Roman"/>
          <w:sz w:val="24"/>
          <w:szCs w:val="24"/>
        </w:rPr>
        <w:t>are</w:t>
      </w:r>
      <w:r w:rsidR="00905B32" w:rsidRPr="004F10BE">
        <w:rPr>
          <w:rFonts w:ascii="Times New Roman" w:hAnsi="Times New Roman"/>
          <w:sz w:val="24"/>
          <w:szCs w:val="24"/>
        </w:rPr>
        <w:t>:</w:t>
      </w:r>
    </w:p>
    <w:p w:rsidR="00905B32" w:rsidRPr="004F10BE" w:rsidRDefault="0037228C" w:rsidP="00E25FF6">
      <w:pPr>
        <w:pStyle w:val="ColorfulList-Accent11"/>
        <w:numPr>
          <w:ilvl w:val="0"/>
          <w:numId w:val="5"/>
        </w:numPr>
        <w:spacing w:after="0" w:line="240" w:lineRule="auto"/>
        <w:rPr>
          <w:rFonts w:ascii="Times New Roman" w:hAnsi="Times New Roman"/>
          <w:sz w:val="24"/>
          <w:szCs w:val="24"/>
        </w:rPr>
      </w:pPr>
      <w:r w:rsidRPr="004F10BE">
        <w:rPr>
          <w:rFonts w:ascii="Times New Roman" w:hAnsi="Times New Roman"/>
          <w:sz w:val="24"/>
          <w:szCs w:val="24"/>
        </w:rPr>
        <w:t>U</w:t>
      </w:r>
      <w:r w:rsidR="008C3ED8" w:rsidRPr="004F10BE">
        <w:rPr>
          <w:rFonts w:ascii="Times New Roman" w:hAnsi="Times New Roman"/>
          <w:sz w:val="24"/>
          <w:szCs w:val="24"/>
        </w:rPr>
        <w:t xml:space="preserve">nits for children with </w:t>
      </w:r>
      <w:r w:rsidRPr="004F10BE">
        <w:rPr>
          <w:rFonts w:ascii="Times New Roman" w:hAnsi="Times New Roman"/>
          <w:sz w:val="24"/>
          <w:szCs w:val="24"/>
        </w:rPr>
        <w:t>intellectual</w:t>
      </w:r>
      <w:r w:rsidR="008C3ED8" w:rsidRPr="004F10BE">
        <w:rPr>
          <w:rFonts w:ascii="Times New Roman" w:hAnsi="Times New Roman"/>
          <w:sz w:val="24"/>
          <w:szCs w:val="24"/>
        </w:rPr>
        <w:t xml:space="preserve"> disability within regular education complexes. </w:t>
      </w:r>
    </w:p>
    <w:p w:rsidR="00905B32" w:rsidRPr="004F10BE" w:rsidRDefault="009118AA" w:rsidP="00E25FF6">
      <w:pPr>
        <w:pStyle w:val="ColorfulList-Accent11"/>
        <w:numPr>
          <w:ilvl w:val="0"/>
          <w:numId w:val="5"/>
        </w:numPr>
        <w:spacing w:after="0" w:line="240" w:lineRule="auto"/>
        <w:rPr>
          <w:rFonts w:ascii="Times New Roman" w:hAnsi="Times New Roman"/>
          <w:sz w:val="24"/>
          <w:szCs w:val="24"/>
        </w:rPr>
      </w:pPr>
      <w:r w:rsidRPr="004F10BE">
        <w:rPr>
          <w:rFonts w:ascii="Times New Roman" w:hAnsi="Times New Roman"/>
          <w:sz w:val="24"/>
          <w:szCs w:val="24"/>
          <w:lang w:val="en-US"/>
        </w:rPr>
        <w:t>Integrated e</w:t>
      </w:r>
      <w:r w:rsidR="008C3ED8" w:rsidRPr="004F10BE">
        <w:rPr>
          <w:rFonts w:ascii="Times New Roman" w:hAnsi="Times New Roman"/>
          <w:sz w:val="24"/>
          <w:szCs w:val="24"/>
          <w:lang w:val="en-US"/>
        </w:rPr>
        <w:t xml:space="preserve">ducational </w:t>
      </w:r>
      <w:r w:rsidRPr="004F10BE">
        <w:rPr>
          <w:rFonts w:ascii="Times New Roman" w:hAnsi="Times New Roman"/>
          <w:sz w:val="24"/>
          <w:szCs w:val="24"/>
          <w:lang w:val="en-US"/>
        </w:rPr>
        <w:t>Programme</w:t>
      </w:r>
      <w:r w:rsidR="008C3ED8" w:rsidRPr="004F10BE">
        <w:rPr>
          <w:rFonts w:ascii="Times New Roman" w:hAnsi="Times New Roman"/>
          <w:sz w:val="24"/>
          <w:szCs w:val="24"/>
          <w:lang w:val="en-US"/>
        </w:rPr>
        <w:t xml:space="preserve"> for </w:t>
      </w:r>
      <w:r w:rsidR="0037228C" w:rsidRPr="004F10BE">
        <w:rPr>
          <w:rFonts w:ascii="Times New Roman" w:hAnsi="Times New Roman"/>
          <w:sz w:val="24"/>
          <w:szCs w:val="24"/>
          <w:lang w:val="en-US"/>
        </w:rPr>
        <w:t>children with</w:t>
      </w:r>
      <w:r w:rsidR="003C0B66" w:rsidRPr="004F10BE">
        <w:rPr>
          <w:rFonts w:ascii="Times New Roman" w:hAnsi="Times New Roman"/>
          <w:sz w:val="24"/>
          <w:szCs w:val="24"/>
          <w:lang w:val="en-US"/>
        </w:rPr>
        <w:t xml:space="preserve"> low vision. </w:t>
      </w:r>
    </w:p>
    <w:p w:rsidR="00905B32" w:rsidRPr="004F10BE" w:rsidRDefault="009118AA" w:rsidP="00E25FF6">
      <w:pPr>
        <w:pStyle w:val="ColorfulList-Accent11"/>
        <w:numPr>
          <w:ilvl w:val="0"/>
          <w:numId w:val="5"/>
        </w:numPr>
        <w:spacing w:after="0" w:line="240" w:lineRule="auto"/>
        <w:rPr>
          <w:rFonts w:ascii="Times New Roman" w:hAnsi="Times New Roman"/>
          <w:sz w:val="24"/>
          <w:szCs w:val="24"/>
        </w:rPr>
      </w:pPr>
      <w:r w:rsidRPr="004F10BE">
        <w:rPr>
          <w:rFonts w:ascii="Times New Roman" w:hAnsi="Times New Roman"/>
          <w:sz w:val="24"/>
          <w:szCs w:val="24"/>
          <w:lang w:val="en-US"/>
        </w:rPr>
        <w:t>Hostel S</w:t>
      </w:r>
      <w:r w:rsidR="008C3ED8" w:rsidRPr="004F10BE">
        <w:rPr>
          <w:rFonts w:ascii="Times New Roman" w:hAnsi="Times New Roman"/>
          <w:sz w:val="24"/>
          <w:szCs w:val="24"/>
          <w:lang w:val="en-US"/>
        </w:rPr>
        <w:t>upport</w:t>
      </w:r>
      <w:r w:rsidR="003C0B66" w:rsidRPr="004F10BE">
        <w:rPr>
          <w:rFonts w:ascii="Times New Roman" w:hAnsi="Times New Roman"/>
          <w:sz w:val="24"/>
          <w:szCs w:val="24"/>
          <w:lang w:val="en-US"/>
        </w:rPr>
        <w:t>, Units for the bl</w:t>
      </w:r>
      <w:r w:rsidR="00905B32" w:rsidRPr="004F10BE">
        <w:rPr>
          <w:rFonts w:ascii="Times New Roman" w:hAnsi="Times New Roman"/>
          <w:sz w:val="24"/>
          <w:szCs w:val="24"/>
          <w:lang w:val="en-US"/>
        </w:rPr>
        <w:t>ind in schools for the deaf</w:t>
      </w:r>
    </w:p>
    <w:p w:rsidR="00905B32" w:rsidRPr="004F10BE" w:rsidRDefault="009118AA" w:rsidP="00E25FF6">
      <w:pPr>
        <w:pStyle w:val="ColorfulList-Accent11"/>
        <w:numPr>
          <w:ilvl w:val="0"/>
          <w:numId w:val="5"/>
        </w:numPr>
        <w:spacing w:after="0" w:line="240" w:lineRule="auto"/>
        <w:rPr>
          <w:rFonts w:ascii="Times New Roman" w:hAnsi="Times New Roman"/>
          <w:sz w:val="24"/>
          <w:szCs w:val="24"/>
        </w:rPr>
      </w:pPr>
      <w:r w:rsidRPr="004F10BE">
        <w:rPr>
          <w:rFonts w:ascii="Times New Roman" w:hAnsi="Times New Roman"/>
          <w:sz w:val="24"/>
          <w:szCs w:val="24"/>
          <w:lang w:val="en-US"/>
        </w:rPr>
        <w:t xml:space="preserve"> I</w:t>
      </w:r>
      <w:r w:rsidR="003C0B66" w:rsidRPr="004F10BE">
        <w:rPr>
          <w:rFonts w:ascii="Times New Roman" w:hAnsi="Times New Roman"/>
          <w:sz w:val="24"/>
          <w:szCs w:val="24"/>
          <w:lang w:val="en-US"/>
        </w:rPr>
        <w:t>nclusive schools with s</w:t>
      </w:r>
      <w:r w:rsidR="003832C3" w:rsidRPr="004F10BE">
        <w:rPr>
          <w:rFonts w:ascii="Times New Roman" w:hAnsi="Times New Roman"/>
          <w:sz w:val="24"/>
          <w:szCs w:val="24"/>
          <w:lang w:val="en-US"/>
        </w:rPr>
        <w:t>pecial resource teacher support</w:t>
      </w:r>
      <w:r w:rsidR="00905B32" w:rsidRPr="004F10BE">
        <w:rPr>
          <w:rFonts w:ascii="Times New Roman" w:hAnsi="Times New Roman"/>
          <w:sz w:val="24"/>
          <w:szCs w:val="24"/>
          <w:lang w:val="en-US"/>
        </w:rPr>
        <w:t xml:space="preserve"> and </w:t>
      </w:r>
    </w:p>
    <w:p w:rsidR="00905B32" w:rsidRPr="004F10BE" w:rsidRDefault="009118AA" w:rsidP="00E25FF6">
      <w:pPr>
        <w:pStyle w:val="ColorfulList-Accent11"/>
        <w:numPr>
          <w:ilvl w:val="0"/>
          <w:numId w:val="5"/>
        </w:numPr>
        <w:spacing w:after="0" w:line="240" w:lineRule="auto"/>
        <w:rPr>
          <w:rFonts w:ascii="Times New Roman" w:hAnsi="Times New Roman"/>
          <w:sz w:val="24"/>
          <w:szCs w:val="24"/>
        </w:rPr>
      </w:pPr>
      <w:r w:rsidRPr="004F10BE">
        <w:rPr>
          <w:rFonts w:ascii="Times New Roman" w:hAnsi="Times New Roman"/>
          <w:sz w:val="24"/>
          <w:szCs w:val="24"/>
          <w:lang w:val="en-US"/>
        </w:rPr>
        <w:t>Inclusive</w:t>
      </w:r>
      <w:r w:rsidR="003C0B66" w:rsidRPr="004F10BE">
        <w:rPr>
          <w:rFonts w:ascii="Times New Roman" w:hAnsi="Times New Roman"/>
          <w:sz w:val="24"/>
          <w:szCs w:val="24"/>
          <w:lang w:val="en-US"/>
        </w:rPr>
        <w:t xml:space="preserve"> schools without resource teacher support.</w:t>
      </w:r>
      <w:r w:rsidR="003832C3" w:rsidRPr="004F10BE">
        <w:rPr>
          <w:rFonts w:ascii="Times New Roman" w:hAnsi="Times New Roman"/>
          <w:sz w:val="24"/>
          <w:szCs w:val="24"/>
          <w:lang w:val="en-US"/>
        </w:rPr>
        <w:t xml:space="preserve"> </w:t>
      </w:r>
    </w:p>
    <w:p w:rsidR="00667B7F" w:rsidRDefault="003832C3" w:rsidP="00E25FF6">
      <w:pPr>
        <w:pStyle w:val="ColorfulList-Accent11"/>
        <w:spacing w:after="0" w:line="240" w:lineRule="auto"/>
        <w:ind w:left="0"/>
        <w:rPr>
          <w:rFonts w:ascii="Times New Roman" w:hAnsi="Times New Roman"/>
          <w:sz w:val="24"/>
          <w:szCs w:val="24"/>
        </w:rPr>
      </w:pPr>
      <w:r w:rsidRPr="004F10BE">
        <w:rPr>
          <w:rFonts w:ascii="Times New Roman" w:hAnsi="Times New Roman"/>
          <w:sz w:val="24"/>
          <w:szCs w:val="24"/>
          <w:lang w:val="en-US"/>
        </w:rPr>
        <w:t xml:space="preserve">Despite </w:t>
      </w:r>
      <w:r w:rsidR="0005778F" w:rsidRPr="004F10BE">
        <w:rPr>
          <w:rFonts w:ascii="Times New Roman" w:hAnsi="Times New Roman"/>
          <w:sz w:val="24"/>
          <w:szCs w:val="24"/>
          <w:lang w:val="en-US"/>
        </w:rPr>
        <w:t xml:space="preserve">the tremendous effort the country has put in the implementation of inclusive education </w:t>
      </w:r>
      <w:r w:rsidR="00110275" w:rsidRPr="004F10BE">
        <w:rPr>
          <w:rFonts w:ascii="Times New Roman" w:hAnsi="Times New Roman"/>
          <w:sz w:val="24"/>
          <w:szCs w:val="24"/>
        </w:rPr>
        <w:t>there are many</w:t>
      </w:r>
      <w:r w:rsidR="00CE6824" w:rsidRPr="004F10BE">
        <w:rPr>
          <w:rFonts w:ascii="Times New Roman" w:hAnsi="Times New Roman"/>
          <w:sz w:val="24"/>
          <w:szCs w:val="24"/>
        </w:rPr>
        <w:t xml:space="preserve"> challenges</w:t>
      </w:r>
      <w:r w:rsidR="0005778F" w:rsidRPr="004F10BE">
        <w:rPr>
          <w:rFonts w:ascii="Times New Roman" w:hAnsi="Times New Roman"/>
          <w:sz w:val="24"/>
          <w:szCs w:val="24"/>
        </w:rPr>
        <w:t xml:space="preserve"> </w:t>
      </w:r>
      <w:r w:rsidR="00F61559" w:rsidRPr="004F10BE">
        <w:rPr>
          <w:rFonts w:ascii="Times New Roman" w:hAnsi="Times New Roman"/>
          <w:sz w:val="24"/>
          <w:szCs w:val="24"/>
        </w:rPr>
        <w:t>on</w:t>
      </w:r>
      <w:r w:rsidR="00110275" w:rsidRPr="004F10BE">
        <w:rPr>
          <w:rFonts w:ascii="Times New Roman" w:hAnsi="Times New Roman"/>
          <w:sz w:val="24"/>
          <w:szCs w:val="24"/>
        </w:rPr>
        <w:t xml:space="preserve"> the national front.</w:t>
      </w:r>
      <w:r w:rsidR="00E711B8" w:rsidRPr="004F10BE">
        <w:rPr>
          <w:rFonts w:ascii="Times New Roman" w:hAnsi="Times New Roman"/>
          <w:sz w:val="24"/>
          <w:szCs w:val="24"/>
        </w:rPr>
        <w:t xml:space="preserve"> The implementation has a far reaching implication for personnel preparation, curriculum, pedagogy, learning environments, funding, and management. </w:t>
      </w:r>
      <w:r w:rsidR="00306C3A" w:rsidRPr="004F10BE">
        <w:rPr>
          <w:rFonts w:ascii="Times New Roman" w:hAnsi="Times New Roman"/>
          <w:sz w:val="24"/>
          <w:szCs w:val="24"/>
        </w:rPr>
        <w:tab/>
      </w:r>
    </w:p>
    <w:p w:rsidR="00E25FF6" w:rsidRDefault="00E25FF6" w:rsidP="00E25FF6">
      <w:pPr>
        <w:spacing w:after="0" w:line="240" w:lineRule="auto"/>
        <w:rPr>
          <w:rFonts w:ascii="Times New Roman" w:hAnsi="Times New Roman"/>
          <w:sz w:val="24"/>
          <w:szCs w:val="24"/>
        </w:rPr>
      </w:pPr>
    </w:p>
    <w:p w:rsidR="00FB08C5" w:rsidRDefault="00727CB8" w:rsidP="00E25FF6">
      <w:pPr>
        <w:spacing w:after="0" w:line="240" w:lineRule="auto"/>
        <w:rPr>
          <w:rFonts w:ascii="Times New Roman" w:hAnsi="Times New Roman"/>
          <w:b/>
          <w:sz w:val="24"/>
          <w:szCs w:val="24"/>
        </w:rPr>
      </w:pPr>
      <w:r>
        <w:rPr>
          <w:rFonts w:ascii="Times New Roman" w:hAnsi="Times New Roman"/>
          <w:b/>
          <w:sz w:val="24"/>
          <w:szCs w:val="24"/>
        </w:rPr>
        <w:t>Literature Review</w:t>
      </w:r>
    </w:p>
    <w:p w:rsidR="00E25FF6" w:rsidRPr="004F10BE" w:rsidRDefault="00E25FF6" w:rsidP="00E25FF6">
      <w:pPr>
        <w:spacing w:after="0" w:line="240" w:lineRule="auto"/>
        <w:jc w:val="center"/>
        <w:rPr>
          <w:rFonts w:ascii="Times New Roman" w:hAnsi="Times New Roman"/>
          <w:b/>
          <w:sz w:val="24"/>
          <w:szCs w:val="24"/>
        </w:rPr>
      </w:pPr>
    </w:p>
    <w:p w:rsidR="00110275" w:rsidRPr="004F10BE" w:rsidRDefault="00CB7DFB" w:rsidP="00E25FF6">
      <w:pPr>
        <w:spacing w:after="0" w:line="240" w:lineRule="auto"/>
        <w:rPr>
          <w:rFonts w:ascii="Times New Roman" w:hAnsi="Times New Roman"/>
          <w:sz w:val="24"/>
          <w:szCs w:val="24"/>
        </w:rPr>
      </w:pPr>
      <w:r w:rsidRPr="004F10BE">
        <w:rPr>
          <w:rFonts w:ascii="Times New Roman" w:hAnsi="Times New Roman"/>
          <w:sz w:val="24"/>
          <w:szCs w:val="24"/>
        </w:rPr>
        <w:tab/>
      </w:r>
      <w:r w:rsidR="00C817D1" w:rsidRPr="004F10BE">
        <w:rPr>
          <w:rFonts w:ascii="Times New Roman" w:hAnsi="Times New Roman"/>
          <w:sz w:val="24"/>
          <w:szCs w:val="24"/>
        </w:rPr>
        <w:t>Research suggests that, given the necessary legislation and resources, teachers play a pivotal role in the effective implementation of inclusion</w:t>
      </w:r>
      <w:r w:rsidR="00215E65" w:rsidRPr="004F10BE">
        <w:rPr>
          <w:rFonts w:ascii="Times New Roman" w:hAnsi="Times New Roman"/>
          <w:sz w:val="24"/>
          <w:szCs w:val="24"/>
        </w:rPr>
        <w:t xml:space="preserve"> (de Boer, Pijl &amp; Minnaert, 20</w:t>
      </w:r>
      <w:r w:rsidR="004E0444" w:rsidRPr="004F10BE">
        <w:rPr>
          <w:rFonts w:ascii="Times New Roman" w:hAnsi="Times New Roman"/>
          <w:sz w:val="24"/>
          <w:szCs w:val="24"/>
        </w:rPr>
        <w:t>1</w:t>
      </w:r>
      <w:r w:rsidR="00215E65" w:rsidRPr="004F10BE">
        <w:rPr>
          <w:rFonts w:ascii="Times New Roman" w:hAnsi="Times New Roman"/>
          <w:sz w:val="24"/>
          <w:szCs w:val="24"/>
        </w:rPr>
        <w:t xml:space="preserve">1; </w:t>
      </w:r>
      <w:r w:rsidR="00855DC2" w:rsidRPr="004F10BE">
        <w:rPr>
          <w:rFonts w:ascii="Times New Roman" w:hAnsi="Times New Roman"/>
          <w:sz w:val="24"/>
          <w:szCs w:val="24"/>
        </w:rPr>
        <w:t>Sapon-Shevin, 1996: Banerji &amp; Daily, 1995</w:t>
      </w:r>
      <w:r w:rsidR="00215E65" w:rsidRPr="004F10BE">
        <w:rPr>
          <w:rFonts w:ascii="Times New Roman" w:hAnsi="Times New Roman"/>
          <w:sz w:val="24"/>
          <w:szCs w:val="24"/>
        </w:rPr>
        <w:t xml:space="preserve">). </w:t>
      </w:r>
      <w:r w:rsidR="00651A90" w:rsidRPr="004F10BE">
        <w:rPr>
          <w:rFonts w:ascii="Times New Roman" w:hAnsi="Times New Roman"/>
          <w:sz w:val="24"/>
          <w:szCs w:val="24"/>
        </w:rPr>
        <w:t xml:space="preserve"> </w:t>
      </w:r>
      <w:r w:rsidR="00215E65" w:rsidRPr="004F10BE">
        <w:rPr>
          <w:rFonts w:ascii="Times New Roman" w:hAnsi="Times New Roman"/>
          <w:sz w:val="24"/>
          <w:szCs w:val="24"/>
        </w:rPr>
        <w:t>It</w:t>
      </w:r>
      <w:r w:rsidR="00651A90" w:rsidRPr="004F10BE">
        <w:rPr>
          <w:rFonts w:ascii="Times New Roman" w:hAnsi="Times New Roman"/>
          <w:sz w:val="24"/>
          <w:szCs w:val="24"/>
        </w:rPr>
        <w:t xml:space="preserve"> is</w:t>
      </w:r>
      <w:r w:rsidR="00215E65" w:rsidRPr="004F10BE">
        <w:rPr>
          <w:rFonts w:ascii="Times New Roman" w:hAnsi="Times New Roman"/>
          <w:sz w:val="24"/>
          <w:szCs w:val="24"/>
        </w:rPr>
        <w:t xml:space="preserve"> therefore</w:t>
      </w:r>
      <w:r w:rsidR="00651A90" w:rsidRPr="004F10BE">
        <w:rPr>
          <w:rFonts w:ascii="Times New Roman" w:hAnsi="Times New Roman"/>
          <w:sz w:val="24"/>
          <w:szCs w:val="24"/>
        </w:rPr>
        <w:t xml:space="preserve"> important to</w:t>
      </w:r>
      <w:r w:rsidR="00B15579" w:rsidRPr="004F10BE">
        <w:rPr>
          <w:rFonts w:ascii="Times New Roman" w:hAnsi="Times New Roman"/>
          <w:sz w:val="24"/>
          <w:szCs w:val="24"/>
        </w:rPr>
        <w:t xml:space="preserve"> study</w:t>
      </w:r>
      <w:r w:rsidR="00651A90" w:rsidRPr="004F10BE">
        <w:rPr>
          <w:rFonts w:ascii="Times New Roman" w:hAnsi="Times New Roman"/>
          <w:sz w:val="24"/>
          <w:szCs w:val="24"/>
        </w:rPr>
        <w:t xml:space="preserve"> </w:t>
      </w:r>
      <w:r w:rsidR="00B15579" w:rsidRPr="004F10BE">
        <w:rPr>
          <w:rFonts w:ascii="Times New Roman" w:hAnsi="Times New Roman"/>
          <w:sz w:val="24"/>
          <w:szCs w:val="24"/>
        </w:rPr>
        <w:t>teachers</w:t>
      </w:r>
      <w:r w:rsidR="00EB3BAE" w:rsidRPr="004F10BE">
        <w:rPr>
          <w:rFonts w:ascii="Times New Roman" w:hAnsi="Times New Roman"/>
          <w:sz w:val="24"/>
          <w:szCs w:val="24"/>
        </w:rPr>
        <w:t>’</w:t>
      </w:r>
      <w:r w:rsidR="00DB2AFB" w:rsidRPr="004F10BE">
        <w:rPr>
          <w:rFonts w:ascii="Times New Roman" w:hAnsi="Times New Roman"/>
          <w:sz w:val="24"/>
          <w:szCs w:val="24"/>
        </w:rPr>
        <w:t xml:space="preserve"> views on inclusive</w:t>
      </w:r>
      <w:r w:rsidR="00B15579" w:rsidRPr="004F10BE">
        <w:rPr>
          <w:rFonts w:ascii="Times New Roman" w:hAnsi="Times New Roman"/>
          <w:sz w:val="24"/>
          <w:szCs w:val="24"/>
        </w:rPr>
        <w:t xml:space="preserve"> schools.</w:t>
      </w:r>
      <w:r w:rsidR="00EB3BAE" w:rsidRPr="004F10BE">
        <w:rPr>
          <w:rFonts w:ascii="Times New Roman" w:hAnsi="Times New Roman"/>
          <w:sz w:val="24"/>
          <w:szCs w:val="24"/>
        </w:rPr>
        <w:t xml:space="preserve"> Davern, </w:t>
      </w:r>
      <w:r w:rsidR="00B31FAC" w:rsidRPr="004F10BE">
        <w:rPr>
          <w:rFonts w:ascii="Times New Roman" w:hAnsi="Times New Roman"/>
          <w:sz w:val="24"/>
          <w:szCs w:val="24"/>
        </w:rPr>
        <w:t>et al,</w:t>
      </w:r>
      <w:r w:rsidR="00EB3BAE" w:rsidRPr="004F10BE">
        <w:rPr>
          <w:rFonts w:ascii="Times New Roman" w:hAnsi="Times New Roman"/>
          <w:sz w:val="24"/>
          <w:szCs w:val="24"/>
        </w:rPr>
        <w:t xml:space="preserve"> (1997)</w:t>
      </w:r>
      <w:r w:rsidR="00B31FAC" w:rsidRPr="004F10BE">
        <w:rPr>
          <w:rFonts w:ascii="Times New Roman" w:hAnsi="Times New Roman"/>
          <w:sz w:val="24"/>
          <w:szCs w:val="24"/>
        </w:rPr>
        <w:t>,</w:t>
      </w:r>
      <w:r w:rsidR="00EB3BAE" w:rsidRPr="004F10BE">
        <w:rPr>
          <w:rFonts w:ascii="Times New Roman" w:hAnsi="Times New Roman"/>
          <w:sz w:val="24"/>
          <w:szCs w:val="24"/>
        </w:rPr>
        <w:t xml:space="preserve"> in support of this </w:t>
      </w:r>
      <w:r w:rsidR="00DB2AFB" w:rsidRPr="004F10BE">
        <w:rPr>
          <w:rFonts w:ascii="Times New Roman" w:hAnsi="Times New Roman"/>
          <w:sz w:val="24"/>
          <w:szCs w:val="24"/>
        </w:rPr>
        <w:t>idea</w:t>
      </w:r>
      <w:r w:rsidR="00B31FAC" w:rsidRPr="004F10BE">
        <w:rPr>
          <w:rFonts w:ascii="Times New Roman" w:hAnsi="Times New Roman"/>
          <w:sz w:val="24"/>
          <w:szCs w:val="24"/>
        </w:rPr>
        <w:t>,</w:t>
      </w:r>
      <w:r w:rsidR="00DB2AFB" w:rsidRPr="004F10BE">
        <w:rPr>
          <w:rFonts w:ascii="Times New Roman" w:hAnsi="Times New Roman"/>
          <w:sz w:val="24"/>
          <w:szCs w:val="24"/>
        </w:rPr>
        <w:t xml:space="preserve"> claimed</w:t>
      </w:r>
      <w:r w:rsidR="00EB3BAE" w:rsidRPr="004F10BE">
        <w:rPr>
          <w:rFonts w:ascii="Times New Roman" w:hAnsi="Times New Roman"/>
          <w:sz w:val="24"/>
          <w:szCs w:val="24"/>
        </w:rPr>
        <w:t xml:space="preserve"> that</w:t>
      </w:r>
      <w:r w:rsidR="007F71EF" w:rsidRPr="004F10BE">
        <w:rPr>
          <w:rFonts w:ascii="Times New Roman" w:hAnsi="Times New Roman"/>
          <w:sz w:val="24"/>
          <w:szCs w:val="24"/>
        </w:rPr>
        <w:t xml:space="preserve"> ‘</w:t>
      </w:r>
      <w:r w:rsidR="00EB3BAE" w:rsidRPr="004F10BE">
        <w:rPr>
          <w:rFonts w:ascii="Times New Roman" w:hAnsi="Times New Roman"/>
          <w:sz w:val="24"/>
          <w:szCs w:val="24"/>
        </w:rPr>
        <w:t>clear distinctions between comprehensive and coherent inclusive practices and partial fragmented efforts must be made.</w:t>
      </w:r>
      <w:r w:rsidR="00DB2AFB" w:rsidRPr="004F10BE">
        <w:rPr>
          <w:rFonts w:ascii="Times New Roman" w:hAnsi="Times New Roman"/>
          <w:sz w:val="24"/>
          <w:szCs w:val="24"/>
        </w:rPr>
        <w:t xml:space="preserve"> According to these autho</w:t>
      </w:r>
      <w:r w:rsidR="009D05A9" w:rsidRPr="004F10BE">
        <w:rPr>
          <w:rFonts w:ascii="Times New Roman" w:hAnsi="Times New Roman"/>
          <w:sz w:val="24"/>
          <w:szCs w:val="24"/>
        </w:rPr>
        <w:t xml:space="preserve">rs, </w:t>
      </w:r>
      <w:r w:rsidR="00DB2AFB" w:rsidRPr="004F10BE">
        <w:rPr>
          <w:rFonts w:ascii="Times New Roman" w:hAnsi="Times New Roman"/>
          <w:sz w:val="24"/>
          <w:szCs w:val="24"/>
        </w:rPr>
        <w:t>m</w:t>
      </w:r>
      <w:r w:rsidR="00EB3BAE" w:rsidRPr="004F10BE">
        <w:rPr>
          <w:rFonts w:ascii="Times New Roman" w:hAnsi="Times New Roman"/>
          <w:sz w:val="24"/>
          <w:szCs w:val="24"/>
        </w:rPr>
        <w:t xml:space="preserve">any initiatives that are implemented under the guise of inclusion are based on </w:t>
      </w:r>
      <w:r w:rsidR="00F419CB" w:rsidRPr="004F10BE">
        <w:rPr>
          <w:rFonts w:ascii="Times New Roman" w:hAnsi="Times New Roman"/>
          <w:sz w:val="24"/>
          <w:szCs w:val="24"/>
        </w:rPr>
        <w:t>“</w:t>
      </w:r>
      <w:r w:rsidR="00EB3BAE" w:rsidRPr="004F10BE">
        <w:rPr>
          <w:rFonts w:ascii="Times New Roman" w:hAnsi="Times New Roman"/>
          <w:sz w:val="24"/>
          <w:szCs w:val="24"/>
        </w:rPr>
        <w:t>faulty conceptions of</w:t>
      </w:r>
      <w:r w:rsidR="000918CD" w:rsidRPr="004F10BE">
        <w:rPr>
          <w:rFonts w:ascii="Times New Roman" w:hAnsi="Times New Roman"/>
          <w:sz w:val="24"/>
          <w:szCs w:val="24"/>
        </w:rPr>
        <w:t xml:space="preserve"> ability and disab</w:t>
      </w:r>
      <w:r w:rsidR="000237FB" w:rsidRPr="004F10BE">
        <w:rPr>
          <w:rFonts w:ascii="Times New Roman" w:hAnsi="Times New Roman"/>
          <w:sz w:val="24"/>
          <w:szCs w:val="24"/>
        </w:rPr>
        <w:t>ility</w:t>
      </w:r>
      <w:r w:rsidR="009073FB" w:rsidRPr="004F10BE">
        <w:rPr>
          <w:rFonts w:ascii="Times New Roman" w:hAnsi="Times New Roman"/>
          <w:sz w:val="24"/>
          <w:szCs w:val="24"/>
        </w:rPr>
        <w:t xml:space="preserve"> and outmoded special education practices</w:t>
      </w:r>
      <w:r w:rsidR="000237FB" w:rsidRPr="004F10BE">
        <w:rPr>
          <w:rFonts w:ascii="Times New Roman" w:hAnsi="Times New Roman"/>
          <w:sz w:val="24"/>
          <w:szCs w:val="24"/>
        </w:rPr>
        <w:t>.</w:t>
      </w:r>
      <w:r w:rsidR="00DB2AFB" w:rsidRPr="004F10BE">
        <w:rPr>
          <w:rFonts w:ascii="Times New Roman" w:hAnsi="Times New Roman"/>
          <w:sz w:val="24"/>
          <w:szCs w:val="24"/>
        </w:rPr>
        <w:t>”</w:t>
      </w:r>
      <w:r w:rsidR="000918CD" w:rsidRPr="004F10BE">
        <w:rPr>
          <w:rFonts w:ascii="Times New Roman" w:hAnsi="Times New Roman"/>
          <w:sz w:val="24"/>
          <w:szCs w:val="24"/>
        </w:rPr>
        <w:t xml:space="preserve"> (p. 31)</w:t>
      </w:r>
      <w:r w:rsidR="000237FB" w:rsidRPr="004F10BE">
        <w:rPr>
          <w:rFonts w:ascii="Times New Roman" w:hAnsi="Times New Roman"/>
          <w:sz w:val="24"/>
          <w:szCs w:val="24"/>
        </w:rPr>
        <w:t>.</w:t>
      </w:r>
      <w:r w:rsidR="009073FB" w:rsidRPr="004F10BE">
        <w:rPr>
          <w:rFonts w:ascii="Times New Roman" w:hAnsi="Times New Roman"/>
          <w:sz w:val="24"/>
          <w:szCs w:val="24"/>
        </w:rPr>
        <w:t xml:space="preserve"> From this perspective, it is imperative to make a critical appraisal of the inclusive programme in Ghana.</w:t>
      </w:r>
    </w:p>
    <w:p w:rsidR="00F26D4D" w:rsidRPr="004F10BE" w:rsidRDefault="00F26D4D" w:rsidP="00E25FF6">
      <w:pPr>
        <w:spacing w:after="0" w:line="240" w:lineRule="auto"/>
        <w:rPr>
          <w:rFonts w:ascii="Times New Roman" w:hAnsi="Times New Roman"/>
          <w:sz w:val="24"/>
          <w:szCs w:val="24"/>
        </w:rPr>
      </w:pPr>
      <w:r w:rsidRPr="004F10BE">
        <w:rPr>
          <w:rFonts w:ascii="Times New Roman" w:hAnsi="Times New Roman"/>
          <w:sz w:val="24"/>
          <w:szCs w:val="24"/>
        </w:rPr>
        <w:tab/>
      </w:r>
      <w:r w:rsidR="00C51153" w:rsidRPr="004F10BE">
        <w:rPr>
          <w:rFonts w:ascii="Times New Roman" w:hAnsi="Times New Roman"/>
          <w:sz w:val="24"/>
          <w:szCs w:val="24"/>
        </w:rPr>
        <w:t xml:space="preserve">Avramidis </w:t>
      </w:r>
      <w:r w:rsidR="00C51153">
        <w:rPr>
          <w:rFonts w:ascii="Times New Roman" w:hAnsi="Times New Roman"/>
          <w:sz w:val="24"/>
          <w:szCs w:val="24"/>
        </w:rPr>
        <w:t>and Norwich (2002) opined</w:t>
      </w:r>
      <w:r w:rsidR="00C51153" w:rsidRPr="004F10BE">
        <w:rPr>
          <w:rFonts w:ascii="Times New Roman" w:hAnsi="Times New Roman"/>
          <w:sz w:val="24"/>
          <w:szCs w:val="24"/>
        </w:rPr>
        <w:t xml:space="preserve"> </w:t>
      </w:r>
      <w:r w:rsidRPr="004F10BE">
        <w:rPr>
          <w:rFonts w:ascii="Times New Roman" w:hAnsi="Times New Roman"/>
          <w:sz w:val="24"/>
          <w:szCs w:val="24"/>
        </w:rPr>
        <w:t xml:space="preserve">that </w:t>
      </w:r>
      <w:r w:rsidR="008664FE" w:rsidRPr="004F10BE">
        <w:rPr>
          <w:rFonts w:ascii="Times New Roman" w:hAnsi="Times New Roman"/>
          <w:sz w:val="24"/>
          <w:szCs w:val="24"/>
        </w:rPr>
        <w:t>teachers’</w:t>
      </w:r>
      <w:r w:rsidRPr="004F10BE">
        <w:rPr>
          <w:rFonts w:ascii="Times New Roman" w:hAnsi="Times New Roman"/>
          <w:sz w:val="24"/>
          <w:szCs w:val="24"/>
        </w:rPr>
        <w:t xml:space="preserve"> perceptions a</w:t>
      </w:r>
      <w:r w:rsidR="007637ED" w:rsidRPr="004F10BE">
        <w:rPr>
          <w:rFonts w:ascii="Times New Roman" w:hAnsi="Times New Roman"/>
          <w:sz w:val="24"/>
          <w:szCs w:val="24"/>
        </w:rPr>
        <w:t xml:space="preserve">re </w:t>
      </w:r>
      <w:r w:rsidRPr="004F10BE">
        <w:rPr>
          <w:rFonts w:ascii="Times New Roman" w:hAnsi="Times New Roman"/>
          <w:sz w:val="24"/>
          <w:szCs w:val="24"/>
        </w:rPr>
        <w:t>important to successful implementations of inclusive education</w:t>
      </w:r>
      <w:r w:rsidR="00DD7EE0" w:rsidRPr="004F10BE">
        <w:rPr>
          <w:rFonts w:ascii="Times New Roman" w:hAnsi="Times New Roman"/>
          <w:sz w:val="24"/>
          <w:szCs w:val="24"/>
        </w:rPr>
        <w:t>. Furthermore, Cross, Traub, Hutter-Pishgahi and Shelton (2004) point</w:t>
      </w:r>
      <w:r w:rsidR="005B0671" w:rsidRPr="004F10BE">
        <w:rPr>
          <w:rFonts w:ascii="Times New Roman" w:hAnsi="Times New Roman"/>
          <w:sz w:val="24"/>
          <w:szCs w:val="24"/>
        </w:rPr>
        <w:t>ed</w:t>
      </w:r>
      <w:r w:rsidR="00DD7EE0" w:rsidRPr="004F10BE">
        <w:rPr>
          <w:rFonts w:ascii="Times New Roman" w:hAnsi="Times New Roman"/>
          <w:sz w:val="24"/>
          <w:szCs w:val="24"/>
        </w:rPr>
        <w:t xml:space="preserve"> out that one of the important conditions needed for successful inclusion of children with </w:t>
      </w:r>
      <w:r w:rsidR="008C3CC9" w:rsidRPr="004F10BE">
        <w:rPr>
          <w:rFonts w:ascii="Times New Roman" w:hAnsi="Times New Roman"/>
          <w:sz w:val="24"/>
          <w:szCs w:val="24"/>
        </w:rPr>
        <w:t>SEN</w:t>
      </w:r>
      <w:r w:rsidR="00DD7EE0" w:rsidRPr="004F10BE">
        <w:rPr>
          <w:rFonts w:ascii="Times New Roman" w:hAnsi="Times New Roman"/>
          <w:sz w:val="24"/>
          <w:szCs w:val="24"/>
        </w:rPr>
        <w:t xml:space="preserve"> is the positive perspective of school staff members who work with these children. On the other hand, the negative perspective of </w:t>
      </w:r>
      <w:r w:rsidR="007637ED" w:rsidRPr="004F10BE">
        <w:rPr>
          <w:rFonts w:ascii="Times New Roman" w:hAnsi="Times New Roman"/>
          <w:sz w:val="24"/>
          <w:szCs w:val="24"/>
        </w:rPr>
        <w:t>these</w:t>
      </w:r>
      <w:r w:rsidR="00DD7EE0" w:rsidRPr="004F10BE">
        <w:rPr>
          <w:rFonts w:ascii="Times New Roman" w:hAnsi="Times New Roman"/>
          <w:sz w:val="24"/>
          <w:szCs w:val="24"/>
        </w:rPr>
        <w:t xml:space="preserve"> professionals could be the main factor that impedes the process of inclusion of children with </w:t>
      </w:r>
      <w:r w:rsidR="008C3CC9" w:rsidRPr="004F10BE">
        <w:rPr>
          <w:rFonts w:ascii="Times New Roman" w:hAnsi="Times New Roman"/>
          <w:sz w:val="24"/>
          <w:szCs w:val="24"/>
        </w:rPr>
        <w:t>SEN</w:t>
      </w:r>
      <w:r w:rsidR="00DD7EE0" w:rsidRPr="004F10BE">
        <w:rPr>
          <w:rFonts w:ascii="Times New Roman" w:hAnsi="Times New Roman"/>
          <w:sz w:val="24"/>
          <w:szCs w:val="24"/>
        </w:rPr>
        <w:t xml:space="preserve"> in the regular classrooms</w:t>
      </w:r>
      <w:r w:rsidR="007637ED" w:rsidRPr="004F10BE">
        <w:rPr>
          <w:rFonts w:ascii="Times New Roman" w:hAnsi="Times New Roman"/>
          <w:sz w:val="24"/>
          <w:szCs w:val="24"/>
        </w:rPr>
        <w:t xml:space="preserve">. </w:t>
      </w:r>
    </w:p>
    <w:p w:rsidR="00E11005" w:rsidRPr="004F10BE" w:rsidRDefault="00306C3A" w:rsidP="00E25FF6">
      <w:pPr>
        <w:spacing w:after="0" w:line="240" w:lineRule="auto"/>
        <w:rPr>
          <w:rFonts w:ascii="Times New Roman" w:hAnsi="Times New Roman"/>
          <w:sz w:val="24"/>
          <w:szCs w:val="24"/>
        </w:rPr>
      </w:pPr>
      <w:r w:rsidRPr="004F10BE">
        <w:rPr>
          <w:rFonts w:ascii="Times New Roman" w:hAnsi="Times New Roman"/>
          <w:sz w:val="24"/>
          <w:szCs w:val="24"/>
        </w:rPr>
        <w:tab/>
      </w:r>
      <w:r w:rsidR="009921C9" w:rsidRPr="004F10BE">
        <w:rPr>
          <w:rFonts w:ascii="Times New Roman" w:hAnsi="Times New Roman"/>
          <w:sz w:val="24"/>
          <w:szCs w:val="24"/>
        </w:rPr>
        <w:t xml:space="preserve">Many </w:t>
      </w:r>
      <w:r w:rsidR="00855DC2" w:rsidRPr="004F10BE">
        <w:rPr>
          <w:rFonts w:ascii="Times New Roman" w:hAnsi="Times New Roman"/>
          <w:sz w:val="24"/>
          <w:szCs w:val="24"/>
        </w:rPr>
        <w:t>studies</w:t>
      </w:r>
      <w:r w:rsidR="00FD7A27" w:rsidRPr="004F10BE">
        <w:rPr>
          <w:rFonts w:ascii="Times New Roman" w:hAnsi="Times New Roman"/>
          <w:sz w:val="24"/>
          <w:szCs w:val="24"/>
        </w:rPr>
        <w:t xml:space="preserve"> have</w:t>
      </w:r>
      <w:r w:rsidR="003B7E37" w:rsidRPr="004F10BE">
        <w:rPr>
          <w:rFonts w:ascii="Times New Roman" w:hAnsi="Times New Roman"/>
          <w:sz w:val="24"/>
          <w:szCs w:val="24"/>
        </w:rPr>
        <w:t xml:space="preserve"> been done on</w:t>
      </w:r>
      <w:r w:rsidR="00FD7A27" w:rsidRPr="004F10BE">
        <w:rPr>
          <w:rFonts w:ascii="Times New Roman" w:hAnsi="Times New Roman"/>
          <w:sz w:val="24"/>
          <w:szCs w:val="24"/>
        </w:rPr>
        <w:t xml:space="preserve"> inclusion. Reviews of the</w:t>
      </w:r>
      <w:r w:rsidR="00B11C49" w:rsidRPr="004F10BE">
        <w:rPr>
          <w:rFonts w:ascii="Times New Roman" w:hAnsi="Times New Roman"/>
          <w:sz w:val="24"/>
          <w:szCs w:val="24"/>
        </w:rPr>
        <w:t>s</w:t>
      </w:r>
      <w:r w:rsidR="00FD7A27" w:rsidRPr="004F10BE">
        <w:rPr>
          <w:rFonts w:ascii="Times New Roman" w:hAnsi="Times New Roman"/>
          <w:sz w:val="24"/>
          <w:szCs w:val="24"/>
        </w:rPr>
        <w:t>e</w:t>
      </w:r>
      <w:r w:rsidR="00B11C49" w:rsidRPr="004F10BE">
        <w:rPr>
          <w:rFonts w:ascii="Times New Roman" w:hAnsi="Times New Roman"/>
          <w:sz w:val="24"/>
          <w:szCs w:val="24"/>
        </w:rPr>
        <w:t xml:space="preserve"> </w:t>
      </w:r>
      <w:r w:rsidR="00855DC2" w:rsidRPr="004F10BE">
        <w:rPr>
          <w:rFonts w:ascii="Times New Roman" w:hAnsi="Times New Roman"/>
          <w:sz w:val="24"/>
          <w:szCs w:val="24"/>
        </w:rPr>
        <w:t>studies</w:t>
      </w:r>
      <w:r w:rsidR="00B11C49" w:rsidRPr="004F10BE">
        <w:rPr>
          <w:rFonts w:ascii="Times New Roman" w:hAnsi="Times New Roman"/>
          <w:sz w:val="24"/>
          <w:szCs w:val="24"/>
        </w:rPr>
        <w:t xml:space="preserve"> have highlighted child outcomes, classroom practice variables, teacher</w:t>
      </w:r>
      <w:r w:rsidR="00A02DB6" w:rsidRPr="004F10BE">
        <w:rPr>
          <w:rFonts w:ascii="Times New Roman" w:hAnsi="Times New Roman"/>
          <w:sz w:val="24"/>
          <w:szCs w:val="24"/>
        </w:rPr>
        <w:t>s</w:t>
      </w:r>
      <w:r w:rsidR="00B11C49" w:rsidRPr="004F10BE">
        <w:rPr>
          <w:rFonts w:ascii="Times New Roman" w:hAnsi="Times New Roman"/>
          <w:sz w:val="24"/>
          <w:szCs w:val="24"/>
        </w:rPr>
        <w:t xml:space="preserve"> and family belief systems, social and educational policy implications (</w:t>
      </w:r>
      <w:r w:rsidR="003B7E37" w:rsidRPr="004F10BE">
        <w:rPr>
          <w:rFonts w:ascii="Times New Roman" w:hAnsi="Times New Roman"/>
          <w:sz w:val="24"/>
          <w:szCs w:val="24"/>
        </w:rPr>
        <w:t>Pearce 2009;</w:t>
      </w:r>
      <w:r w:rsidR="00FD7A27" w:rsidRPr="004F10BE">
        <w:rPr>
          <w:rFonts w:ascii="Times New Roman" w:hAnsi="Times New Roman"/>
          <w:sz w:val="24"/>
          <w:szCs w:val="24"/>
        </w:rPr>
        <w:t xml:space="preserve"> Odom </w:t>
      </w:r>
      <w:r w:rsidR="00766E4C" w:rsidRPr="004F10BE">
        <w:rPr>
          <w:rFonts w:ascii="Times New Roman" w:hAnsi="Times New Roman"/>
          <w:sz w:val="24"/>
          <w:szCs w:val="24"/>
        </w:rPr>
        <w:t xml:space="preserve">&amp; </w:t>
      </w:r>
      <w:r w:rsidR="00FD7A27" w:rsidRPr="004F10BE">
        <w:rPr>
          <w:rFonts w:ascii="Times New Roman" w:hAnsi="Times New Roman"/>
          <w:sz w:val="24"/>
          <w:szCs w:val="24"/>
        </w:rPr>
        <w:t xml:space="preserve">Diamond 1998; </w:t>
      </w:r>
      <w:r w:rsidR="00BE52C8" w:rsidRPr="004F10BE">
        <w:rPr>
          <w:rFonts w:ascii="Times New Roman" w:hAnsi="Times New Roman"/>
          <w:sz w:val="24"/>
          <w:szCs w:val="24"/>
        </w:rPr>
        <w:t>Buy</w:t>
      </w:r>
      <w:r w:rsidR="00B11C49" w:rsidRPr="004F10BE">
        <w:rPr>
          <w:rFonts w:ascii="Times New Roman" w:hAnsi="Times New Roman"/>
          <w:sz w:val="24"/>
          <w:szCs w:val="24"/>
        </w:rPr>
        <w:t>s</w:t>
      </w:r>
      <w:r w:rsidR="00CA793F" w:rsidRPr="004F10BE">
        <w:rPr>
          <w:rFonts w:ascii="Times New Roman" w:hAnsi="Times New Roman"/>
          <w:sz w:val="24"/>
          <w:szCs w:val="24"/>
        </w:rPr>
        <w:t>s</w:t>
      </w:r>
      <w:r w:rsidR="00B11C49" w:rsidRPr="004F10BE">
        <w:rPr>
          <w:rFonts w:ascii="Times New Roman" w:hAnsi="Times New Roman"/>
          <w:sz w:val="24"/>
          <w:szCs w:val="24"/>
        </w:rPr>
        <w:t xml:space="preserve">e </w:t>
      </w:r>
      <w:r w:rsidR="00766E4C" w:rsidRPr="004F10BE">
        <w:rPr>
          <w:rFonts w:ascii="Times New Roman" w:hAnsi="Times New Roman"/>
          <w:sz w:val="24"/>
          <w:szCs w:val="24"/>
        </w:rPr>
        <w:t xml:space="preserve">&amp; </w:t>
      </w:r>
      <w:r w:rsidR="00B11C49" w:rsidRPr="004F10BE">
        <w:rPr>
          <w:rFonts w:ascii="Times New Roman" w:hAnsi="Times New Roman"/>
          <w:sz w:val="24"/>
          <w:szCs w:val="24"/>
        </w:rPr>
        <w:t>Bailey 1993; Lamore</w:t>
      </w:r>
      <w:r w:rsidR="0081605E" w:rsidRPr="004F10BE">
        <w:rPr>
          <w:rFonts w:ascii="Times New Roman" w:hAnsi="Times New Roman"/>
          <w:sz w:val="24"/>
          <w:szCs w:val="24"/>
        </w:rPr>
        <w:t>y</w:t>
      </w:r>
      <w:r w:rsidR="00B11C49" w:rsidRPr="004F10BE">
        <w:rPr>
          <w:rFonts w:ascii="Times New Roman" w:hAnsi="Times New Roman"/>
          <w:sz w:val="24"/>
          <w:szCs w:val="24"/>
        </w:rPr>
        <w:t xml:space="preserve"> </w:t>
      </w:r>
      <w:r w:rsidR="00F61559" w:rsidRPr="004F10BE">
        <w:rPr>
          <w:rFonts w:ascii="Times New Roman" w:hAnsi="Times New Roman"/>
          <w:sz w:val="24"/>
          <w:szCs w:val="24"/>
        </w:rPr>
        <w:t>&amp;</w:t>
      </w:r>
      <w:r w:rsidR="00B11C49" w:rsidRPr="004F10BE">
        <w:rPr>
          <w:rFonts w:ascii="Times New Roman" w:hAnsi="Times New Roman"/>
          <w:sz w:val="24"/>
          <w:szCs w:val="24"/>
        </w:rPr>
        <w:t xml:space="preserve"> Bricker</w:t>
      </w:r>
      <w:r w:rsidR="00655B6F" w:rsidRPr="004F10BE">
        <w:rPr>
          <w:rFonts w:ascii="Times New Roman" w:hAnsi="Times New Roman"/>
          <w:sz w:val="24"/>
          <w:szCs w:val="24"/>
        </w:rPr>
        <w:t xml:space="preserve"> </w:t>
      </w:r>
      <w:r w:rsidR="00B11C49" w:rsidRPr="004F10BE">
        <w:rPr>
          <w:rFonts w:ascii="Times New Roman" w:hAnsi="Times New Roman"/>
          <w:sz w:val="24"/>
          <w:szCs w:val="24"/>
        </w:rPr>
        <w:t xml:space="preserve">1993). Similarly, much of the professional literature on inclusion has focused on the importance of the beliefs and attitudes of both </w:t>
      </w:r>
      <w:r w:rsidR="00F61559" w:rsidRPr="004F10BE">
        <w:rPr>
          <w:rFonts w:ascii="Times New Roman" w:hAnsi="Times New Roman"/>
          <w:sz w:val="24"/>
          <w:szCs w:val="24"/>
        </w:rPr>
        <w:t xml:space="preserve">special </w:t>
      </w:r>
      <w:r w:rsidR="00B11C49" w:rsidRPr="004F10BE">
        <w:rPr>
          <w:rFonts w:ascii="Times New Roman" w:hAnsi="Times New Roman"/>
          <w:sz w:val="24"/>
          <w:szCs w:val="24"/>
        </w:rPr>
        <w:t>and regul</w:t>
      </w:r>
      <w:r w:rsidR="00582F8E" w:rsidRPr="004F10BE">
        <w:rPr>
          <w:rFonts w:ascii="Times New Roman" w:hAnsi="Times New Roman"/>
          <w:sz w:val="24"/>
          <w:szCs w:val="24"/>
        </w:rPr>
        <w:t xml:space="preserve">ar education teachers (Vidovich </w:t>
      </w:r>
      <w:r w:rsidR="000D3BE8" w:rsidRPr="004F10BE">
        <w:rPr>
          <w:rFonts w:ascii="Times New Roman" w:hAnsi="Times New Roman"/>
          <w:sz w:val="24"/>
          <w:szCs w:val="24"/>
        </w:rPr>
        <w:t xml:space="preserve">&amp; </w:t>
      </w:r>
      <w:r w:rsidR="00B11C49" w:rsidRPr="004F10BE">
        <w:rPr>
          <w:rFonts w:ascii="Times New Roman" w:hAnsi="Times New Roman"/>
          <w:sz w:val="24"/>
          <w:szCs w:val="24"/>
        </w:rPr>
        <w:t xml:space="preserve">Lombard 1998; Wigle </w:t>
      </w:r>
      <w:r w:rsidR="000D3BE8" w:rsidRPr="004F10BE">
        <w:rPr>
          <w:rFonts w:ascii="Times New Roman" w:hAnsi="Times New Roman"/>
          <w:sz w:val="24"/>
          <w:szCs w:val="24"/>
        </w:rPr>
        <w:t>&amp;</w:t>
      </w:r>
      <w:r w:rsidR="00B11C49" w:rsidRPr="004F10BE">
        <w:rPr>
          <w:rFonts w:ascii="Times New Roman" w:hAnsi="Times New Roman"/>
          <w:sz w:val="24"/>
          <w:szCs w:val="24"/>
        </w:rPr>
        <w:t xml:space="preserve"> Wicox 1997</w:t>
      </w:r>
      <w:r w:rsidR="00655B6F" w:rsidRPr="004F10BE">
        <w:rPr>
          <w:rFonts w:ascii="Times New Roman" w:hAnsi="Times New Roman"/>
          <w:sz w:val="24"/>
          <w:szCs w:val="24"/>
        </w:rPr>
        <w:t>)</w:t>
      </w:r>
      <w:r w:rsidR="00A02DB6" w:rsidRPr="004F10BE">
        <w:rPr>
          <w:rFonts w:ascii="Times New Roman" w:hAnsi="Times New Roman"/>
          <w:sz w:val="24"/>
          <w:szCs w:val="24"/>
        </w:rPr>
        <w:t xml:space="preserve"> and on recommended practices that are seen as essential to making inclusion work (Blenk </w:t>
      </w:r>
      <w:r w:rsidR="005B0671" w:rsidRPr="004F10BE">
        <w:rPr>
          <w:rFonts w:ascii="Times New Roman" w:hAnsi="Times New Roman"/>
          <w:sz w:val="24"/>
          <w:szCs w:val="24"/>
        </w:rPr>
        <w:t>&amp;</w:t>
      </w:r>
      <w:r w:rsidR="00A02DB6" w:rsidRPr="004F10BE">
        <w:rPr>
          <w:rFonts w:ascii="Times New Roman" w:hAnsi="Times New Roman"/>
          <w:sz w:val="24"/>
          <w:szCs w:val="24"/>
        </w:rPr>
        <w:t xml:space="preserve"> Fine</w:t>
      </w:r>
      <w:r w:rsidR="00F92DBD" w:rsidRPr="004F10BE">
        <w:rPr>
          <w:rFonts w:ascii="Times New Roman" w:hAnsi="Times New Roman"/>
          <w:sz w:val="24"/>
          <w:szCs w:val="24"/>
        </w:rPr>
        <w:t>, 1995</w:t>
      </w:r>
      <w:r w:rsidR="00A02DB6" w:rsidRPr="004F10BE">
        <w:rPr>
          <w:rFonts w:ascii="Times New Roman" w:hAnsi="Times New Roman"/>
          <w:sz w:val="24"/>
          <w:szCs w:val="24"/>
        </w:rPr>
        <w:t>).</w:t>
      </w:r>
      <w:r w:rsidR="00D3515C" w:rsidRPr="004F10BE">
        <w:rPr>
          <w:rFonts w:ascii="Times New Roman" w:hAnsi="Times New Roman"/>
          <w:sz w:val="24"/>
          <w:szCs w:val="24"/>
        </w:rPr>
        <w:t xml:space="preserve"> The elements</w:t>
      </w:r>
      <w:r w:rsidR="00582F8E" w:rsidRPr="004F10BE">
        <w:rPr>
          <w:rFonts w:ascii="Times New Roman" w:hAnsi="Times New Roman"/>
          <w:sz w:val="24"/>
          <w:szCs w:val="24"/>
        </w:rPr>
        <w:t xml:space="preserve"> of </w:t>
      </w:r>
      <w:r w:rsidR="00D3515C" w:rsidRPr="004F10BE">
        <w:rPr>
          <w:rFonts w:ascii="Times New Roman" w:hAnsi="Times New Roman"/>
          <w:sz w:val="24"/>
          <w:szCs w:val="24"/>
        </w:rPr>
        <w:t xml:space="preserve">teacher </w:t>
      </w:r>
      <w:r w:rsidR="00D3515C" w:rsidRPr="004F10BE">
        <w:rPr>
          <w:rFonts w:ascii="Times New Roman" w:hAnsi="Times New Roman"/>
          <w:sz w:val="24"/>
          <w:szCs w:val="24"/>
        </w:rPr>
        <w:lastRenderedPageBreak/>
        <w:t>preparation, the curriculum and the physical environments therefore have the potential to impact significantly on the implementation of the inclusive education programme in Ghana.</w:t>
      </w:r>
      <w:r w:rsidR="00E11005" w:rsidRPr="004F10BE">
        <w:rPr>
          <w:rFonts w:ascii="Times New Roman" w:hAnsi="Times New Roman"/>
          <w:sz w:val="24"/>
          <w:szCs w:val="24"/>
        </w:rPr>
        <w:t xml:space="preserve"> Although</w:t>
      </w:r>
      <w:r w:rsidR="007637ED" w:rsidRPr="004F10BE">
        <w:rPr>
          <w:rFonts w:ascii="Times New Roman" w:hAnsi="Times New Roman"/>
          <w:sz w:val="24"/>
          <w:szCs w:val="24"/>
        </w:rPr>
        <w:t xml:space="preserve"> these studies stress</w:t>
      </w:r>
      <w:r w:rsidR="005B0671" w:rsidRPr="004F10BE">
        <w:rPr>
          <w:rFonts w:ascii="Times New Roman" w:hAnsi="Times New Roman"/>
          <w:sz w:val="24"/>
          <w:szCs w:val="24"/>
        </w:rPr>
        <w:t>ed</w:t>
      </w:r>
      <w:r w:rsidR="007637ED" w:rsidRPr="004F10BE">
        <w:rPr>
          <w:rFonts w:ascii="Times New Roman" w:hAnsi="Times New Roman"/>
          <w:sz w:val="24"/>
          <w:szCs w:val="24"/>
        </w:rPr>
        <w:t xml:space="preserve"> the importance of investigating teachers’ </w:t>
      </w:r>
      <w:r w:rsidR="008664FE" w:rsidRPr="004F10BE">
        <w:rPr>
          <w:rFonts w:ascii="Times New Roman" w:hAnsi="Times New Roman"/>
          <w:sz w:val="24"/>
          <w:szCs w:val="24"/>
        </w:rPr>
        <w:t>perceptions, few studies have explored teachers’ perspectives on the curriculum, the physical environment and teacher preparation in Ghana.</w:t>
      </w:r>
      <w:r w:rsidR="00485BEF" w:rsidRPr="004F10BE">
        <w:rPr>
          <w:rFonts w:ascii="Times New Roman" w:hAnsi="Times New Roman"/>
          <w:sz w:val="24"/>
          <w:szCs w:val="24"/>
        </w:rPr>
        <w:t xml:space="preserve"> </w:t>
      </w:r>
    </w:p>
    <w:p w:rsidR="00BF3E44" w:rsidRDefault="00E11005" w:rsidP="00E25FF6">
      <w:pPr>
        <w:spacing w:after="0" w:line="240" w:lineRule="auto"/>
        <w:ind w:firstLine="720"/>
        <w:rPr>
          <w:rFonts w:ascii="Times New Roman" w:hAnsi="Times New Roman"/>
          <w:sz w:val="24"/>
          <w:szCs w:val="24"/>
        </w:rPr>
      </w:pPr>
      <w:r w:rsidRPr="004F10BE">
        <w:rPr>
          <w:rFonts w:ascii="Times New Roman" w:hAnsi="Times New Roman"/>
          <w:sz w:val="24"/>
          <w:szCs w:val="24"/>
        </w:rPr>
        <w:t>In recent years, it appears that the desire to measure and improve the quality of inclusive education practices has been impeded by the need to provide a common understanding of what is meant by inclusive education. Although the practice of inclusive education is known to be broad, it however depends on the perspective of the individual (Sc</w:t>
      </w:r>
      <w:r w:rsidR="0010545D">
        <w:rPr>
          <w:rFonts w:ascii="Times New Roman" w:hAnsi="Times New Roman"/>
          <w:sz w:val="24"/>
          <w:szCs w:val="24"/>
        </w:rPr>
        <w:t>r</w:t>
      </w:r>
      <w:r w:rsidRPr="004F10BE">
        <w:rPr>
          <w:rFonts w:ascii="Times New Roman" w:hAnsi="Times New Roman"/>
          <w:sz w:val="24"/>
          <w:szCs w:val="24"/>
        </w:rPr>
        <w:t xml:space="preserve">uggs, Mastropieri &amp; McDuffie, 2007). </w:t>
      </w:r>
      <w:r w:rsidR="00D3515C" w:rsidRPr="004F10BE">
        <w:rPr>
          <w:rFonts w:ascii="Times New Roman" w:hAnsi="Times New Roman"/>
          <w:sz w:val="24"/>
          <w:szCs w:val="24"/>
        </w:rPr>
        <w:t>The purpose of this study</w:t>
      </w:r>
      <w:r w:rsidR="00E34A54" w:rsidRPr="004F10BE">
        <w:rPr>
          <w:rFonts w:ascii="Times New Roman" w:hAnsi="Times New Roman"/>
          <w:sz w:val="24"/>
          <w:szCs w:val="24"/>
        </w:rPr>
        <w:t xml:space="preserve"> therefore</w:t>
      </w:r>
      <w:r w:rsidR="00D3515C" w:rsidRPr="004F10BE">
        <w:rPr>
          <w:rFonts w:ascii="Times New Roman" w:hAnsi="Times New Roman"/>
          <w:sz w:val="24"/>
          <w:szCs w:val="24"/>
        </w:rPr>
        <w:t>, is to attempt</w:t>
      </w:r>
      <w:r w:rsidR="003B7E37" w:rsidRPr="004F10BE">
        <w:rPr>
          <w:rFonts w:ascii="Times New Roman" w:hAnsi="Times New Roman"/>
          <w:sz w:val="24"/>
          <w:szCs w:val="24"/>
        </w:rPr>
        <w:t xml:space="preserve"> to </w:t>
      </w:r>
      <w:r w:rsidR="00F76FB8" w:rsidRPr="004F10BE">
        <w:rPr>
          <w:rFonts w:ascii="Times New Roman" w:hAnsi="Times New Roman"/>
          <w:sz w:val="24"/>
          <w:szCs w:val="24"/>
        </w:rPr>
        <w:t>provide an understanding of the perspectives of teachers on the curriculum, the physical environment and teachers’ preparation for</w:t>
      </w:r>
      <w:r w:rsidR="002A5390" w:rsidRPr="004F10BE">
        <w:rPr>
          <w:rFonts w:ascii="Times New Roman" w:hAnsi="Times New Roman"/>
          <w:sz w:val="24"/>
          <w:szCs w:val="24"/>
        </w:rPr>
        <w:t xml:space="preserve"> </w:t>
      </w:r>
      <w:r w:rsidR="00E34A54" w:rsidRPr="004F10BE">
        <w:rPr>
          <w:rFonts w:ascii="Times New Roman" w:hAnsi="Times New Roman"/>
          <w:sz w:val="24"/>
          <w:szCs w:val="24"/>
        </w:rPr>
        <w:t>inclusive</w:t>
      </w:r>
      <w:r w:rsidR="00485BEF" w:rsidRPr="004F10BE">
        <w:rPr>
          <w:rFonts w:ascii="Times New Roman" w:hAnsi="Times New Roman"/>
          <w:sz w:val="24"/>
          <w:szCs w:val="24"/>
        </w:rPr>
        <w:t xml:space="preserve"> education</w:t>
      </w:r>
      <w:r w:rsidR="00E34A54" w:rsidRPr="004F10BE">
        <w:rPr>
          <w:rFonts w:ascii="Times New Roman" w:hAnsi="Times New Roman"/>
          <w:sz w:val="24"/>
          <w:szCs w:val="24"/>
        </w:rPr>
        <w:t xml:space="preserve"> in Ghana</w:t>
      </w:r>
      <w:r w:rsidR="002A5390" w:rsidRPr="004F10BE">
        <w:rPr>
          <w:rFonts w:ascii="Times New Roman" w:hAnsi="Times New Roman"/>
          <w:sz w:val="24"/>
          <w:szCs w:val="24"/>
        </w:rPr>
        <w:t>.</w:t>
      </w:r>
    </w:p>
    <w:p w:rsidR="00E25FF6" w:rsidRPr="004F10BE" w:rsidRDefault="00E25FF6" w:rsidP="00E25FF6">
      <w:pPr>
        <w:spacing w:after="0" w:line="240" w:lineRule="auto"/>
        <w:ind w:firstLine="720"/>
        <w:rPr>
          <w:rFonts w:ascii="Times New Roman" w:hAnsi="Times New Roman"/>
          <w:sz w:val="24"/>
          <w:szCs w:val="24"/>
        </w:rPr>
      </w:pPr>
    </w:p>
    <w:p w:rsidR="00F43DBF" w:rsidRDefault="00727CB8" w:rsidP="00E25FF6">
      <w:pPr>
        <w:spacing w:after="0" w:line="240" w:lineRule="auto"/>
        <w:rPr>
          <w:rFonts w:ascii="Times New Roman" w:hAnsi="Times New Roman"/>
          <w:b/>
          <w:sz w:val="24"/>
          <w:szCs w:val="24"/>
        </w:rPr>
      </w:pPr>
      <w:r>
        <w:rPr>
          <w:rFonts w:ascii="Times New Roman" w:hAnsi="Times New Roman"/>
          <w:b/>
          <w:sz w:val="24"/>
          <w:szCs w:val="24"/>
        </w:rPr>
        <w:t>Research Questions</w:t>
      </w:r>
    </w:p>
    <w:p w:rsidR="00E25FF6" w:rsidRPr="004F10BE" w:rsidRDefault="00E25FF6" w:rsidP="00E25FF6">
      <w:pPr>
        <w:spacing w:after="0" w:line="240" w:lineRule="auto"/>
        <w:rPr>
          <w:rFonts w:ascii="Times New Roman" w:hAnsi="Times New Roman"/>
          <w:b/>
          <w:sz w:val="24"/>
          <w:szCs w:val="24"/>
        </w:rPr>
      </w:pPr>
    </w:p>
    <w:p w:rsidR="002827A2" w:rsidRPr="00703010" w:rsidRDefault="008C5E2A" w:rsidP="00E25FF6">
      <w:pPr>
        <w:numPr>
          <w:ilvl w:val="0"/>
          <w:numId w:val="6"/>
        </w:numPr>
        <w:spacing w:after="0" w:line="240" w:lineRule="auto"/>
        <w:ind w:left="810"/>
        <w:rPr>
          <w:rFonts w:ascii="Times New Roman" w:hAnsi="Times New Roman"/>
          <w:sz w:val="24"/>
          <w:szCs w:val="24"/>
        </w:rPr>
      </w:pPr>
      <w:r w:rsidRPr="00703010">
        <w:rPr>
          <w:rFonts w:ascii="Times New Roman" w:hAnsi="Times New Roman"/>
          <w:sz w:val="24"/>
          <w:szCs w:val="24"/>
        </w:rPr>
        <w:t xml:space="preserve">What is the perception of teachers regarding the </w:t>
      </w:r>
      <w:r w:rsidR="00703010" w:rsidRPr="00703010">
        <w:rPr>
          <w:rFonts w:ascii="Times New Roman" w:hAnsi="Times New Roman"/>
          <w:sz w:val="24"/>
          <w:szCs w:val="24"/>
        </w:rPr>
        <w:t xml:space="preserve">inclusive education </w:t>
      </w:r>
      <w:r w:rsidRPr="00703010">
        <w:rPr>
          <w:rFonts w:ascii="Times New Roman" w:hAnsi="Times New Roman"/>
          <w:sz w:val="24"/>
          <w:szCs w:val="24"/>
        </w:rPr>
        <w:t>curriculum, physical envir</w:t>
      </w:r>
      <w:r w:rsidR="00937590" w:rsidRPr="00703010">
        <w:rPr>
          <w:rFonts w:ascii="Times New Roman" w:hAnsi="Times New Roman"/>
          <w:sz w:val="24"/>
          <w:szCs w:val="24"/>
        </w:rPr>
        <w:t xml:space="preserve">onment and pre-service teacher </w:t>
      </w:r>
      <w:r w:rsidRPr="00703010">
        <w:rPr>
          <w:rFonts w:ascii="Times New Roman" w:hAnsi="Times New Roman"/>
          <w:sz w:val="24"/>
          <w:szCs w:val="24"/>
        </w:rPr>
        <w:t>preparation</w:t>
      </w:r>
      <w:r w:rsidR="003E733C" w:rsidRPr="00703010">
        <w:rPr>
          <w:rFonts w:ascii="Times New Roman" w:hAnsi="Times New Roman"/>
          <w:sz w:val="24"/>
          <w:szCs w:val="24"/>
        </w:rPr>
        <w:t>?</w:t>
      </w:r>
    </w:p>
    <w:p w:rsidR="00647553" w:rsidRDefault="002827A2" w:rsidP="00E25FF6">
      <w:pPr>
        <w:spacing w:after="0" w:line="240" w:lineRule="auto"/>
        <w:ind w:left="360"/>
        <w:rPr>
          <w:rFonts w:ascii="Times New Roman" w:hAnsi="Times New Roman"/>
          <w:sz w:val="24"/>
          <w:szCs w:val="24"/>
        </w:rPr>
      </w:pPr>
      <w:r>
        <w:rPr>
          <w:rFonts w:ascii="Times New Roman" w:hAnsi="Times New Roman"/>
          <w:sz w:val="24"/>
          <w:szCs w:val="24"/>
        </w:rPr>
        <w:t xml:space="preserve">2.  </w:t>
      </w:r>
      <w:r w:rsidR="00647553">
        <w:rPr>
          <w:rFonts w:ascii="Times New Roman" w:hAnsi="Times New Roman"/>
          <w:sz w:val="24"/>
          <w:szCs w:val="24"/>
        </w:rPr>
        <w:t xml:space="preserve"> What is the difference between m</w:t>
      </w:r>
      <w:r w:rsidR="00F43DBF" w:rsidRPr="004F10BE">
        <w:rPr>
          <w:rFonts w:ascii="Times New Roman" w:hAnsi="Times New Roman"/>
          <w:sz w:val="24"/>
          <w:szCs w:val="24"/>
        </w:rPr>
        <w:t>ale and female teachers</w:t>
      </w:r>
      <w:r w:rsidR="00647553">
        <w:rPr>
          <w:rFonts w:ascii="Times New Roman" w:hAnsi="Times New Roman"/>
          <w:sz w:val="24"/>
          <w:szCs w:val="24"/>
        </w:rPr>
        <w:t>’</w:t>
      </w:r>
      <w:r w:rsidR="00F43DBF" w:rsidRPr="004F10BE">
        <w:rPr>
          <w:rFonts w:ascii="Times New Roman" w:hAnsi="Times New Roman"/>
          <w:sz w:val="24"/>
          <w:szCs w:val="24"/>
        </w:rPr>
        <w:t xml:space="preserve"> perception </w:t>
      </w:r>
      <w:r w:rsidR="00647553">
        <w:rPr>
          <w:rFonts w:ascii="Times New Roman" w:hAnsi="Times New Roman"/>
          <w:sz w:val="24"/>
          <w:szCs w:val="24"/>
        </w:rPr>
        <w:t>about</w:t>
      </w:r>
      <w:r w:rsidR="00F43DBF" w:rsidRPr="004F10BE">
        <w:rPr>
          <w:rFonts w:ascii="Times New Roman" w:hAnsi="Times New Roman"/>
          <w:sz w:val="24"/>
          <w:szCs w:val="24"/>
        </w:rPr>
        <w:t xml:space="preserve"> inclusive </w:t>
      </w:r>
      <w:r w:rsidR="00647553">
        <w:rPr>
          <w:rFonts w:ascii="Times New Roman" w:hAnsi="Times New Roman"/>
          <w:sz w:val="24"/>
          <w:szCs w:val="24"/>
        </w:rPr>
        <w:t xml:space="preserve"> </w:t>
      </w:r>
    </w:p>
    <w:p w:rsidR="00647553" w:rsidRDefault="00647553" w:rsidP="00E25FF6">
      <w:pPr>
        <w:spacing w:after="0" w:line="240" w:lineRule="auto"/>
        <w:ind w:left="360"/>
        <w:rPr>
          <w:rFonts w:ascii="Times New Roman" w:hAnsi="Times New Roman"/>
          <w:sz w:val="24"/>
          <w:szCs w:val="24"/>
        </w:rPr>
      </w:pPr>
      <w:r>
        <w:rPr>
          <w:rFonts w:ascii="Times New Roman" w:hAnsi="Times New Roman"/>
          <w:sz w:val="24"/>
          <w:szCs w:val="24"/>
        </w:rPr>
        <w:t xml:space="preserve">      </w:t>
      </w:r>
      <w:r w:rsidR="00F43DBF" w:rsidRPr="004F10BE">
        <w:rPr>
          <w:rFonts w:ascii="Times New Roman" w:hAnsi="Times New Roman"/>
          <w:sz w:val="24"/>
          <w:szCs w:val="24"/>
        </w:rPr>
        <w:t xml:space="preserve">education in terms of the curriculum, physical environment and pre-service teacher </w:t>
      </w:r>
      <w:r>
        <w:rPr>
          <w:rFonts w:ascii="Times New Roman" w:hAnsi="Times New Roman"/>
          <w:sz w:val="24"/>
          <w:szCs w:val="24"/>
        </w:rPr>
        <w:t xml:space="preserve"> </w:t>
      </w:r>
    </w:p>
    <w:p w:rsidR="00647553" w:rsidRDefault="00647553" w:rsidP="00E25FF6">
      <w:pPr>
        <w:spacing w:after="0" w:line="240" w:lineRule="auto"/>
        <w:ind w:left="360"/>
        <w:rPr>
          <w:rFonts w:ascii="Times New Roman" w:hAnsi="Times New Roman"/>
          <w:sz w:val="24"/>
          <w:szCs w:val="24"/>
        </w:rPr>
      </w:pPr>
      <w:r>
        <w:rPr>
          <w:rFonts w:ascii="Times New Roman" w:hAnsi="Times New Roman"/>
          <w:sz w:val="24"/>
          <w:szCs w:val="24"/>
        </w:rPr>
        <w:t xml:space="preserve">       </w:t>
      </w:r>
      <w:r w:rsidR="00F43DBF" w:rsidRPr="004F10BE">
        <w:rPr>
          <w:rFonts w:ascii="Times New Roman" w:hAnsi="Times New Roman"/>
          <w:sz w:val="24"/>
          <w:szCs w:val="24"/>
        </w:rPr>
        <w:t>preparation</w:t>
      </w:r>
      <w:r>
        <w:rPr>
          <w:rFonts w:ascii="Times New Roman" w:hAnsi="Times New Roman"/>
          <w:sz w:val="24"/>
          <w:szCs w:val="24"/>
        </w:rPr>
        <w:t>?</w:t>
      </w:r>
    </w:p>
    <w:p w:rsidR="00647553" w:rsidRDefault="00647553" w:rsidP="00E25FF6">
      <w:pPr>
        <w:spacing w:after="0" w:line="240" w:lineRule="auto"/>
        <w:ind w:left="360"/>
        <w:rPr>
          <w:rFonts w:ascii="Times New Roman" w:hAnsi="Times New Roman"/>
          <w:sz w:val="24"/>
          <w:szCs w:val="24"/>
        </w:rPr>
      </w:pPr>
      <w:r>
        <w:rPr>
          <w:rFonts w:ascii="Times New Roman" w:hAnsi="Times New Roman"/>
          <w:sz w:val="24"/>
          <w:szCs w:val="24"/>
        </w:rPr>
        <w:t>3.   How do t</w:t>
      </w:r>
      <w:r w:rsidR="00F43DBF" w:rsidRPr="004F10BE">
        <w:rPr>
          <w:rFonts w:ascii="Times New Roman" w:hAnsi="Times New Roman"/>
          <w:sz w:val="24"/>
          <w:szCs w:val="24"/>
        </w:rPr>
        <w:t>eachers’ age, qualification, and teachin</w:t>
      </w:r>
      <w:r>
        <w:rPr>
          <w:rFonts w:ascii="Times New Roman" w:hAnsi="Times New Roman"/>
          <w:sz w:val="24"/>
          <w:szCs w:val="24"/>
        </w:rPr>
        <w:t>g experience influence</w:t>
      </w:r>
      <w:r w:rsidR="00F43DBF" w:rsidRPr="004F10BE">
        <w:rPr>
          <w:rFonts w:ascii="Times New Roman" w:hAnsi="Times New Roman"/>
          <w:sz w:val="24"/>
          <w:szCs w:val="24"/>
        </w:rPr>
        <w:t xml:space="preserve"> the way they </w:t>
      </w:r>
      <w:r>
        <w:rPr>
          <w:rFonts w:ascii="Times New Roman" w:hAnsi="Times New Roman"/>
          <w:sz w:val="24"/>
          <w:szCs w:val="24"/>
        </w:rPr>
        <w:t xml:space="preserve">   </w:t>
      </w:r>
    </w:p>
    <w:p w:rsidR="008033AA" w:rsidRDefault="00647553" w:rsidP="00E25FF6">
      <w:pPr>
        <w:spacing w:after="0" w:line="240" w:lineRule="auto"/>
        <w:ind w:left="360"/>
        <w:rPr>
          <w:rFonts w:ascii="Times New Roman" w:hAnsi="Times New Roman"/>
          <w:sz w:val="24"/>
          <w:szCs w:val="24"/>
        </w:rPr>
      </w:pPr>
      <w:r>
        <w:rPr>
          <w:rFonts w:ascii="Times New Roman" w:hAnsi="Times New Roman"/>
          <w:sz w:val="24"/>
          <w:szCs w:val="24"/>
        </w:rPr>
        <w:t xml:space="preserve">      </w:t>
      </w:r>
      <w:r w:rsidR="00F43DBF" w:rsidRPr="004F10BE">
        <w:rPr>
          <w:rFonts w:ascii="Times New Roman" w:hAnsi="Times New Roman"/>
          <w:sz w:val="24"/>
          <w:szCs w:val="24"/>
        </w:rPr>
        <w:t>perceive</w:t>
      </w:r>
      <w:r w:rsidR="003A62AF">
        <w:rPr>
          <w:rFonts w:ascii="Times New Roman" w:hAnsi="Times New Roman"/>
          <w:sz w:val="24"/>
          <w:szCs w:val="24"/>
        </w:rPr>
        <w:t xml:space="preserve"> the inclusive education</w:t>
      </w:r>
      <w:r w:rsidR="008033AA">
        <w:rPr>
          <w:rFonts w:ascii="Times New Roman" w:hAnsi="Times New Roman"/>
          <w:sz w:val="24"/>
          <w:szCs w:val="24"/>
        </w:rPr>
        <w:t xml:space="preserve"> curriculum, physical environment and </w:t>
      </w:r>
      <w:r w:rsidR="00F43DBF" w:rsidRPr="004F10BE">
        <w:rPr>
          <w:rFonts w:ascii="Times New Roman" w:hAnsi="Times New Roman"/>
          <w:sz w:val="24"/>
          <w:szCs w:val="24"/>
        </w:rPr>
        <w:t xml:space="preserve">pre-service </w:t>
      </w:r>
    </w:p>
    <w:p w:rsidR="00F43DBF" w:rsidRPr="004F10BE" w:rsidRDefault="008033AA" w:rsidP="00E25FF6">
      <w:pPr>
        <w:spacing w:after="0" w:line="240" w:lineRule="auto"/>
        <w:ind w:left="360"/>
        <w:rPr>
          <w:rFonts w:ascii="Times New Roman" w:hAnsi="Times New Roman"/>
          <w:sz w:val="24"/>
          <w:szCs w:val="24"/>
        </w:rPr>
      </w:pPr>
      <w:r>
        <w:rPr>
          <w:rFonts w:ascii="Times New Roman" w:hAnsi="Times New Roman"/>
          <w:sz w:val="24"/>
          <w:szCs w:val="24"/>
        </w:rPr>
        <w:t xml:space="preserve">       </w:t>
      </w:r>
      <w:r w:rsidR="00F43DBF" w:rsidRPr="004F10BE">
        <w:rPr>
          <w:rFonts w:ascii="Times New Roman" w:hAnsi="Times New Roman"/>
          <w:sz w:val="24"/>
          <w:szCs w:val="24"/>
        </w:rPr>
        <w:t xml:space="preserve">teacher </w:t>
      </w:r>
      <w:r w:rsidR="00472F31">
        <w:rPr>
          <w:rFonts w:ascii="Times New Roman" w:hAnsi="Times New Roman"/>
          <w:sz w:val="24"/>
          <w:szCs w:val="24"/>
        </w:rPr>
        <w:t>pre</w:t>
      </w:r>
      <w:r w:rsidR="00F43DBF" w:rsidRPr="004F10BE">
        <w:rPr>
          <w:rFonts w:ascii="Times New Roman" w:hAnsi="Times New Roman"/>
          <w:sz w:val="24"/>
          <w:szCs w:val="24"/>
        </w:rPr>
        <w:t>paration</w:t>
      </w:r>
      <w:r w:rsidR="00647553">
        <w:rPr>
          <w:rFonts w:ascii="Times New Roman" w:hAnsi="Times New Roman"/>
          <w:sz w:val="24"/>
          <w:szCs w:val="24"/>
        </w:rPr>
        <w:t>?</w:t>
      </w:r>
      <w:r w:rsidR="00F43DBF" w:rsidRPr="004F10BE">
        <w:rPr>
          <w:rFonts w:ascii="Times New Roman" w:hAnsi="Times New Roman"/>
          <w:sz w:val="24"/>
          <w:szCs w:val="24"/>
        </w:rPr>
        <w:t xml:space="preserve"> </w:t>
      </w:r>
    </w:p>
    <w:p w:rsidR="00AB6CBB" w:rsidRPr="004F10BE" w:rsidRDefault="00AB6CBB" w:rsidP="00E25FF6">
      <w:pPr>
        <w:spacing w:after="0" w:line="240" w:lineRule="auto"/>
        <w:rPr>
          <w:rFonts w:ascii="Times New Roman" w:hAnsi="Times New Roman"/>
          <w:b/>
          <w:sz w:val="24"/>
          <w:szCs w:val="24"/>
        </w:rPr>
      </w:pPr>
    </w:p>
    <w:p w:rsidR="00AE27DD" w:rsidRDefault="00727CB8" w:rsidP="00E25FF6">
      <w:pPr>
        <w:spacing w:after="0" w:line="240" w:lineRule="auto"/>
        <w:jc w:val="center"/>
        <w:rPr>
          <w:rFonts w:ascii="Times New Roman" w:hAnsi="Times New Roman"/>
          <w:b/>
          <w:sz w:val="24"/>
          <w:szCs w:val="24"/>
        </w:rPr>
      </w:pPr>
      <w:r>
        <w:rPr>
          <w:rFonts w:ascii="Times New Roman" w:hAnsi="Times New Roman"/>
          <w:b/>
          <w:sz w:val="24"/>
          <w:szCs w:val="24"/>
        </w:rPr>
        <w:t>Methodology</w:t>
      </w:r>
    </w:p>
    <w:p w:rsidR="00E25FF6" w:rsidRPr="004F10BE" w:rsidRDefault="00E25FF6" w:rsidP="00E25FF6">
      <w:pPr>
        <w:spacing w:after="0" w:line="240" w:lineRule="auto"/>
        <w:jc w:val="center"/>
        <w:rPr>
          <w:rFonts w:ascii="Times New Roman" w:hAnsi="Times New Roman"/>
          <w:sz w:val="24"/>
          <w:szCs w:val="24"/>
        </w:rPr>
      </w:pPr>
    </w:p>
    <w:p w:rsidR="001E7DF9" w:rsidRDefault="00887A1A" w:rsidP="00E25FF6">
      <w:pPr>
        <w:spacing w:after="0" w:line="240" w:lineRule="auto"/>
        <w:ind w:firstLine="720"/>
        <w:rPr>
          <w:rFonts w:ascii="Times New Roman" w:hAnsi="Times New Roman"/>
          <w:sz w:val="24"/>
          <w:szCs w:val="24"/>
        </w:rPr>
      </w:pPr>
      <w:r w:rsidRPr="004F10BE">
        <w:rPr>
          <w:rFonts w:ascii="Times New Roman" w:hAnsi="Times New Roman"/>
          <w:sz w:val="24"/>
          <w:szCs w:val="24"/>
        </w:rPr>
        <w:t>A survey design comprising 120 tea</w:t>
      </w:r>
      <w:r w:rsidR="001E7DF9" w:rsidRPr="004F10BE">
        <w:rPr>
          <w:rFonts w:ascii="Times New Roman" w:hAnsi="Times New Roman"/>
          <w:sz w:val="24"/>
          <w:szCs w:val="24"/>
        </w:rPr>
        <w:t>chers selected from 35</w:t>
      </w:r>
      <w:r w:rsidRPr="004F10BE">
        <w:rPr>
          <w:rFonts w:ascii="Times New Roman" w:hAnsi="Times New Roman"/>
          <w:sz w:val="24"/>
          <w:szCs w:val="24"/>
        </w:rPr>
        <w:t xml:space="preserve"> inclusive schools constituted the respondents. </w:t>
      </w:r>
      <w:r w:rsidR="00A401FD">
        <w:rPr>
          <w:rFonts w:ascii="Times New Roman" w:hAnsi="Times New Roman"/>
          <w:sz w:val="24"/>
          <w:szCs w:val="24"/>
        </w:rPr>
        <w:t xml:space="preserve">The population of the teachers in the schools was 550. </w:t>
      </w:r>
      <w:r w:rsidR="00AC7283">
        <w:rPr>
          <w:rFonts w:ascii="Times New Roman" w:hAnsi="Times New Roman"/>
          <w:sz w:val="24"/>
          <w:szCs w:val="24"/>
        </w:rPr>
        <w:t>P</w:t>
      </w:r>
      <w:r w:rsidRPr="004F10BE">
        <w:rPr>
          <w:rFonts w:ascii="Times New Roman" w:hAnsi="Times New Roman"/>
          <w:sz w:val="24"/>
          <w:szCs w:val="24"/>
        </w:rPr>
        <w:t xml:space="preserve">urposive sampling and simple random </w:t>
      </w:r>
      <w:r w:rsidR="00AC7283">
        <w:rPr>
          <w:rFonts w:ascii="Times New Roman" w:hAnsi="Times New Roman"/>
          <w:sz w:val="24"/>
          <w:szCs w:val="24"/>
        </w:rPr>
        <w:t>sampling</w:t>
      </w:r>
      <w:r w:rsidRPr="004F10BE">
        <w:rPr>
          <w:rFonts w:ascii="Times New Roman" w:hAnsi="Times New Roman"/>
          <w:sz w:val="24"/>
          <w:szCs w:val="24"/>
        </w:rPr>
        <w:t xml:space="preserve"> were used to select the male and the female respondents respectively. The purposive sampling was used because the number of males in the sampled schools were few</w:t>
      </w:r>
      <w:r w:rsidR="00662869" w:rsidRPr="004F10BE">
        <w:rPr>
          <w:rFonts w:ascii="Times New Roman" w:hAnsi="Times New Roman"/>
          <w:sz w:val="24"/>
          <w:szCs w:val="24"/>
        </w:rPr>
        <w:t>,</w:t>
      </w:r>
      <w:r w:rsidRPr="004F10BE">
        <w:rPr>
          <w:rFonts w:ascii="Times New Roman" w:hAnsi="Times New Roman"/>
          <w:sz w:val="24"/>
          <w:szCs w:val="24"/>
        </w:rPr>
        <w:t xml:space="preserve"> therefore the researcher</w:t>
      </w:r>
      <w:r w:rsidR="00180C08" w:rsidRPr="004F10BE">
        <w:rPr>
          <w:rFonts w:ascii="Times New Roman" w:hAnsi="Times New Roman"/>
          <w:sz w:val="24"/>
          <w:szCs w:val="24"/>
        </w:rPr>
        <w:t>s</w:t>
      </w:r>
      <w:r w:rsidRPr="004F10BE">
        <w:rPr>
          <w:rFonts w:ascii="Times New Roman" w:hAnsi="Times New Roman"/>
          <w:sz w:val="24"/>
          <w:szCs w:val="24"/>
        </w:rPr>
        <w:t xml:space="preserve"> decided to purposively include all the males in the sample. </w:t>
      </w:r>
      <w:r w:rsidR="001E7DF9" w:rsidRPr="004F10BE">
        <w:rPr>
          <w:rFonts w:ascii="Times New Roman" w:hAnsi="Times New Roman"/>
          <w:sz w:val="24"/>
          <w:szCs w:val="24"/>
        </w:rPr>
        <w:t xml:space="preserve">Twenty </w:t>
      </w:r>
      <w:r w:rsidR="00766E4C" w:rsidRPr="004F10BE">
        <w:rPr>
          <w:rFonts w:ascii="Times New Roman" w:hAnsi="Times New Roman"/>
          <w:sz w:val="24"/>
          <w:szCs w:val="24"/>
        </w:rPr>
        <w:t>nine</w:t>
      </w:r>
      <w:r w:rsidR="001E7DF9" w:rsidRPr="004F10BE">
        <w:rPr>
          <w:rFonts w:ascii="Times New Roman" w:hAnsi="Times New Roman"/>
          <w:sz w:val="24"/>
          <w:szCs w:val="24"/>
        </w:rPr>
        <w:t xml:space="preserve"> respondents representing 24.2% were males while </w:t>
      </w:r>
      <w:r w:rsidR="00D916B5" w:rsidRPr="004F10BE">
        <w:rPr>
          <w:rFonts w:ascii="Times New Roman" w:hAnsi="Times New Roman"/>
          <w:sz w:val="24"/>
          <w:szCs w:val="24"/>
        </w:rPr>
        <w:t xml:space="preserve">the </w:t>
      </w:r>
      <w:r w:rsidR="001E7DF9" w:rsidRPr="004F10BE">
        <w:rPr>
          <w:rFonts w:ascii="Times New Roman" w:hAnsi="Times New Roman"/>
          <w:sz w:val="24"/>
          <w:szCs w:val="24"/>
        </w:rPr>
        <w:t>majority 91</w:t>
      </w:r>
      <w:r w:rsidR="006A0D2B" w:rsidRPr="004F10BE">
        <w:rPr>
          <w:rFonts w:ascii="Times New Roman" w:hAnsi="Times New Roman"/>
          <w:sz w:val="24"/>
          <w:szCs w:val="24"/>
        </w:rPr>
        <w:t xml:space="preserve"> </w:t>
      </w:r>
      <w:r w:rsidR="001E7DF9" w:rsidRPr="004F10BE">
        <w:rPr>
          <w:rFonts w:ascii="Times New Roman" w:hAnsi="Times New Roman"/>
          <w:sz w:val="24"/>
          <w:szCs w:val="24"/>
        </w:rPr>
        <w:t xml:space="preserve">representing 75.8% were females. </w:t>
      </w:r>
    </w:p>
    <w:p w:rsidR="00E25FF6" w:rsidRPr="004F10BE" w:rsidRDefault="00E25FF6" w:rsidP="00E25FF6">
      <w:pPr>
        <w:spacing w:after="0" w:line="240" w:lineRule="auto"/>
        <w:ind w:firstLine="720"/>
        <w:rPr>
          <w:rFonts w:ascii="Times New Roman" w:hAnsi="Times New Roman"/>
          <w:sz w:val="24"/>
          <w:szCs w:val="24"/>
        </w:rPr>
      </w:pPr>
    </w:p>
    <w:p w:rsidR="00662869" w:rsidRDefault="00727CB8" w:rsidP="00E25FF6">
      <w:pPr>
        <w:spacing w:after="0" w:line="240" w:lineRule="auto"/>
        <w:rPr>
          <w:rFonts w:ascii="Times New Roman" w:hAnsi="Times New Roman"/>
          <w:b/>
          <w:sz w:val="24"/>
          <w:szCs w:val="24"/>
        </w:rPr>
      </w:pPr>
      <w:r>
        <w:rPr>
          <w:rFonts w:ascii="Times New Roman" w:hAnsi="Times New Roman"/>
          <w:b/>
          <w:sz w:val="24"/>
          <w:szCs w:val="24"/>
        </w:rPr>
        <w:t>Instrument</w:t>
      </w:r>
    </w:p>
    <w:p w:rsidR="00E25FF6" w:rsidRPr="004F10BE" w:rsidRDefault="00E25FF6" w:rsidP="00E25FF6">
      <w:pPr>
        <w:spacing w:after="0" w:line="240" w:lineRule="auto"/>
        <w:rPr>
          <w:rFonts w:ascii="Times New Roman" w:hAnsi="Times New Roman"/>
          <w:b/>
          <w:sz w:val="24"/>
          <w:szCs w:val="24"/>
        </w:rPr>
      </w:pPr>
    </w:p>
    <w:p w:rsidR="00E936A2" w:rsidRDefault="00306C3A" w:rsidP="00E25FF6">
      <w:pPr>
        <w:spacing w:after="0" w:line="240" w:lineRule="auto"/>
        <w:rPr>
          <w:rFonts w:ascii="Times New Roman" w:hAnsi="Times New Roman"/>
          <w:sz w:val="24"/>
          <w:szCs w:val="24"/>
        </w:rPr>
      </w:pPr>
      <w:r w:rsidRPr="004F10BE">
        <w:rPr>
          <w:rFonts w:ascii="Times New Roman" w:hAnsi="Times New Roman"/>
          <w:sz w:val="24"/>
          <w:szCs w:val="24"/>
        </w:rPr>
        <w:tab/>
      </w:r>
      <w:r w:rsidR="00053E2C" w:rsidRPr="004F10BE">
        <w:rPr>
          <w:rFonts w:ascii="Times New Roman" w:hAnsi="Times New Roman"/>
          <w:sz w:val="24"/>
          <w:szCs w:val="24"/>
        </w:rPr>
        <w:t>The data collection instrument was a</w:t>
      </w:r>
      <w:r w:rsidR="006275D7" w:rsidRPr="004F10BE">
        <w:rPr>
          <w:rFonts w:ascii="Times New Roman" w:hAnsi="Times New Roman"/>
          <w:sz w:val="24"/>
          <w:szCs w:val="24"/>
        </w:rPr>
        <w:t xml:space="preserve"> questionnaire</w:t>
      </w:r>
      <w:r w:rsidR="00053E2C" w:rsidRPr="004F10BE">
        <w:rPr>
          <w:rFonts w:ascii="Times New Roman" w:hAnsi="Times New Roman"/>
          <w:sz w:val="24"/>
          <w:szCs w:val="24"/>
        </w:rPr>
        <w:t xml:space="preserve"> developed by the researcher</w:t>
      </w:r>
      <w:r w:rsidR="00AB3BD0" w:rsidRPr="004F10BE">
        <w:rPr>
          <w:rFonts w:ascii="Times New Roman" w:hAnsi="Times New Roman"/>
          <w:sz w:val="24"/>
          <w:szCs w:val="24"/>
        </w:rPr>
        <w:t>s</w:t>
      </w:r>
      <w:r w:rsidR="00053E2C" w:rsidRPr="004F10BE">
        <w:rPr>
          <w:rFonts w:ascii="Times New Roman" w:hAnsi="Times New Roman"/>
          <w:sz w:val="24"/>
          <w:szCs w:val="24"/>
        </w:rPr>
        <w:t>.</w:t>
      </w:r>
      <w:r w:rsidR="009C74F0" w:rsidRPr="004F10BE">
        <w:rPr>
          <w:rFonts w:ascii="Times New Roman" w:hAnsi="Times New Roman"/>
          <w:sz w:val="24"/>
          <w:szCs w:val="24"/>
        </w:rPr>
        <w:t xml:space="preserve"> The instrument was finalised after it was scrutinised for clarity, relevance of terminology and concepts by a team of special education experts i</w:t>
      </w:r>
      <w:r w:rsidR="00394550" w:rsidRPr="004F10BE">
        <w:rPr>
          <w:rFonts w:ascii="Times New Roman" w:hAnsi="Times New Roman"/>
          <w:sz w:val="24"/>
          <w:szCs w:val="24"/>
        </w:rPr>
        <w:t xml:space="preserve">n the University of Cape Coast. </w:t>
      </w:r>
      <w:r w:rsidR="00A401FD">
        <w:rPr>
          <w:rFonts w:ascii="Times New Roman" w:hAnsi="Times New Roman"/>
          <w:sz w:val="24"/>
          <w:szCs w:val="24"/>
        </w:rPr>
        <w:t xml:space="preserve">The instrument was piloted in three schools using 30 teachers. </w:t>
      </w:r>
      <w:r w:rsidR="00A401FD" w:rsidRPr="004F10BE">
        <w:rPr>
          <w:rFonts w:ascii="Times New Roman" w:hAnsi="Times New Roman"/>
          <w:sz w:val="24"/>
          <w:szCs w:val="24"/>
        </w:rPr>
        <w:t xml:space="preserve">The internal consistency of the instrument yielded </w:t>
      </w:r>
      <w:r w:rsidR="00BB049A" w:rsidRPr="004F10BE">
        <w:rPr>
          <w:rFonts w:ascii="Times New Roman" w:hAnsi="Times New Roman"/>
          <w:sz w:val="24"/>
          <w:szCs w:val="24"/>
        </w:rPr>
        <w:t>Cronbach’s</w:t>
      </w:r>
      <w:r w:rsidR="00A401FD" w:rsidRPr="004F10BE">
        <w:rPr>
          <w:rFonts w:ascii="Times New Roman" w:hAnsi="Times New Roman"/>
          <w:sz w:val="24"/>
          <w:szCs w:val="24"/>
        </w:rPr>
        <w:t>’ Alpha of .87.</w:t>
      </w:r>
      <w:r w:rsidR="00E936A2">
        <w:rPr>
          <w:rFonts w:ascii="Times New Roman" w:hAnsi="Times New Roman"/>
          <w:sz w:val="24"/>
          <w:szCs w:val="24"/>
        </w:rPr>
        <w:t xml:space="preserve"> </w:t>
      </w:r>
    </w:p>
    <w:p w:rsidR="006275D7" w:rsidRDefault="008630AE" w:rsidP="00E25FF6">
      <w:pPr>
        <w:spacing w:after="0" w:line="240" w:lineRule="auto"/>
        <w:ind w:firstLine="720"/>
        <w:rPr>
          <w:rFonts w:ascii="Times New Roman" w:hAnsi="Times New Roman"/>
          <w:sz w:val="24"/>
          <w:szCs w:val="24"/>
        </w:rPr>
      </w:pPr>
      <w:r w:rsidRPr="004F10BE">
        <w:rPr>
          <w:rFonts w:ascii="Times New Roman" w:hAnsi="Times New Roman"/>
          <w:sz w:val="24"/>
          <w:szCs w:val="24"/>
        </w:rPr>
        <w:t>The questionnaire was</w:t>
      </w:r>
      <w:r w:rsidR="00C35EF4" w:rsidRPr="004F10BE">
        <w:rPr>
          <w:rFonts w:ascii="Times New Roman" w:hAnsi="Times New Roman"/>
          <w:sz w:val="24"/>
          <w:szCs w:val="24"/>
        </w:rPr>
        <w:t xml:space="preserve"> in three</w:t>
      </w:r>
      <w:r w:rsidR="00127254" w:rsidRPr="004F10BE">
        <w:rPr>
          <w:rFonts w:ascii="Times New Roman" w:hAnsi="Times New Roman"/>
          <w:sz w:val="24"/>
          <w:szCs w:val="24"/>
        </w:rPr>
        <w:t xml:space="preserve"> sections A,</w:t>
      </w:r>
      <w:r w:rsidR="006275D7" w:rsidRPr="004F10BE">
        <w:rPr>
          <w:rFonts w:ascii="Times New Roman" w:hAnsi="Times New Roman"/>
          <w:sz w:val="24"/>
          <w:szCs w:val="24"/>
        </w:rPr>
        <w:t xml:space="preserve"> B</w:t>
      </w:r>
      <w:r w:rsidR="00842C23" w:rsidRPr="004F10BE">
        <w:rPr>
          <w:rFonts w:ascii="Times New Roman" w:hAnsi="Times New Roman"/>
          <w:sz w:val="24"/>
          <w:szCs w:val="24"/>
        </w:rPr>
        <w:t xml:space="preserve"> and C</w:t>
      </w:r>
      <w:r w:rsidR="006275D7" w:rsidRPr="004F10BE">
        <w:rPr>
          <w:rFonts w:ascii="Times New Roman" w:hAnsi="Times New Roman"/>
          <w:sz w:val="24"/>
          <w:szCs w:val="24"/>
        </w:rPr>
        <w:t xml:space="preserve">. Section A </w:t>
      </w:r>
      <w:r w:rsidR="00A401FD">
        <w:rPr>
          <w:rFonts w:ascii="Times New Roman" w:hAnsi="Times New Roman"/>
          <w:sz w:val="24"/>
          <w:szCs w:val="24"/>
        </w:rPr>
        <w:t>was</w:t>
      </w:r>
      <w:r w:rsidR="00F419CB" w:rsidRPr="004F10BE">
        <w:rPr>
          <w:rFonts w:ascii="Times New Roman" w:hAnsi="Times New Roman"/>
          <w:sz w:val="24"/>
          <w:szCs w:val="24"/>
        </w:rPr>
        <w:t xml:space="preserve"> concerned with</w:t>
      </w:r>
      <w:r w:rsidR="006275D7" w:rsidRPr="004F10BE">
        <w:rPr>
          <w:rFonts w:ascii="Times New Roman" w:hAnsi="Times New Roman"/>
          <w:sz w:val="24"/>
          <w:szCs w:val="24"/>
        </w:rPr>
        <w:t xml:space="preserve"> information on the demographic characteristics of the respondents </w:t>
      </w:r>
      <w:r w:rsidR="00D0005E" w:rsidRPr="004F10BE">
        <w:rPr>
          <w:rFonts w:ascii="Times New Roman" w:hAnsi="Times New Roman"/>
          <w:sz w:val="24"/>
          <w:szCs w:val="24"/>
        </w:rPr>
        <w:t>while</w:t>
      </w:r>
      <w:r w:rsidR="006275D7" w:rsidRPr="004F10BE">
        <w:rPr>
          <w:rFonts w:ascii="Times New Roman" w:hAnsi="Times New Roman"/>
          <w:sz w:val="24"/>
          <w:szCs w:val="24"/>
        </w:rPr>
        <w:t xml:space="preserve"> section B consisted of the variables such as teachers’ perception of inclusive</w:t>
      </w:r>
      <w:r w:rsidR="00D63A12" w:rsidRPr="004F10BE">
        <w:rPr>
          <w:rFonts w:ascii="Times New Roman" w:hAnsi="Times New Roman"/>
          <w:sz w:val="24"/>
          <w:szCs w:val="24"/>
        </w:rPr>
        <w:t xml:space="preserve"> schools</w:t>
      </w:r>
      <w:r w:rsidR="006275D7" w:rsidRPr="004F10BE">
        <w:rPr>
          <w:rFonts w:ascii="Times New Roman" w:hAnsi="Times New Roman"/>
          <w:sz w:val="24"/>
          <w:szCs w:val="24"/>
        </w:rPr>
        <w:t>, physical characteristics of the schools, curriculum and pre-service teacher preparation</w:t>
      </w:r>
      <w:r w:rsidR="00D63A12" w:rsidRPr="004F10BE">
        <w:rPr>
          <w:rFonts w:ascii="Times New Roman" w:hAnsi="Times New Roman"/>
          <w:sz w:val="24"/>
          <w:szCs w:val="24"/>
        </w:rPr>
        <w:t>.</w:t>
      </w:r>
      <w:r w:rsidR="00842C23" w:rsidRPr="004F10BE">
        <w:rPr>
          <w:rFonts w:ascii="Times New Roman" w:hAnsi="Times New Roman"/>
          <w:sz w:val="24"/>
          <w:szCs w:val="24"/>
        </w:rPr>
        <w:t xml:space="preserve"> The participants were asked to rate these variables in terms of adequacy of their preparation,</w:t>
      </w:r>
      <w:r w:rsidR="002855E1" w:rsidRPr="004F10BE">
        <w:rPr>
          <w:rFonts w:ascii="Times New Roman" w:hAnsi="Times New Roman"/>
          <w:sz w:val="24"/>
          <w:szCs w:val="24"/>
        </w:rPr>
        <w:t xml:space="preserve"> appropriateness of the curriculum, whether </w:t>
      </w:r>
      <w:r w:rsidR="002855E1" w:rsidRPr="004F10BE">
        <w:rPr>
          <w:rFonts w:ascii="Times New Roman" w:hAnsi="Times New Roman"/>
          <w:sz w:val="24"/>
          <w:szCs w:val="24"/>
        </w:rPr>
        <w:lastRenderedPageBreak/>
        <w:t xml:space="preserve">the environment was </w:t>
      </w:r>
      <w:r w:rsidR="0084688C" w:rsidRPr="004F10BE">
        <w:rPr>
          <w:rFonts w:ascii="Times New Roman" w:hAnsi="Times New Roman"/>
          <w:sz w:val="24"/>
          <w:szCs w:val="24"/>
        </w:rPr>
        <w:t>satisfactory</w:t>
      </w:r>
      <w:r w:rsidR="002855E1" w:rsidRPr="004F10BE">
        <w:rPr>
          <w:rFonts w:ascii="Times New Roman" w:hAnsi="Times New Roman"/>
          <w:sz w:val="24"/>
          <w:szCs w:val="24"/>
        </w:rPr>
        <w:t xml:space="preserve">, and their own </w:t>
      </w:r>
      <w:r w:rsidR="00E936A2">
        <w:rPr>
          <w:rFonts w:ascii="Times New Roman" w:hAnsi="Times New Roman"/>
          <w:sz w:val="24"/>
          <w:szCs w:val="24"/>
        </w:rPr>
        <w:t xml:space="preserve">perceived </w:t>
      </w:r>
      <w:r w:rsidR="002855E1" w:rsidRPr="004F10BE">
        <w:rPr>
          <w:rFonts w:ascii="Times New Roman" w:hAnsi="Times New Roman"/>
          <w:sz w:val="24"/>
          <w:szCs w:val="24"/>
        </w:rPr>
        <w:t>competency of teaching in inclusive schools. In section C the t</w:t>
      </w:r>
      <w:r w:rsidR="00D63A12" w:rsidRPr="004F10BE">
        <w:rPr>
          <w:rFonts w:ascii="Times New Roman" w:hAnsi="Times New Roman"/>
          <w:sz w:val="24"/>
          <w:szCs w:val="24"/>
        </w:rPr>
        <w:t>eachers</w:t>
      </w:r>
      <w:r w:rsidR="002855E1" w:rsidRPr="004F10BE">
        <w:rPr>
          <w:rFonts w:ascii="Times New Roman" w:hAnsi="Times New Roman"/>
          <w:sz w:val="24"/>
          <w:szCs w:val="24"/>
        </w:rPr>
        <w:t xml:space="preserve"> were requested</w:t>
      </w:r>
      <w:r w:rsidR="00D63A12" w:rsidRPr="004F10BE">
        <w:rPr>
          <w:rFonts w:ascii="Times New Roman" w:hAnsi="Times New Roman"/>
          <w:sz w:val="24"/>
          <w:szCs w:val="24"/>
        </w:rPr>
        <w:t xml:space="preserve"> to indicate their responses on a 4-point Likert type sca</w:t>
      </w:r>
      <w:r w:rsidR="00664539" w:rsidRPr="004F10BE">
        <w:rPr>
          <w:rFonts w:ascii="Times New Roman" w:hAnsi="Times New Roman"/>
          <w:sz w:val="24"/>
          <w:szCs w:val="24"/>
        </w:rPr>
        <w:t>le ranging from Strongly Agree 4</w:t>
      </w:r>
      <w:r w:rsidR="00D63A12" w:rsidRPr="004F10BE">
        <w:rPr>
          <w:rFonts w:ascii="Times New Roman" w:hAnsi="Times New Roman"/>
          <w:sz w:val="24"/>
          <w:szCs w:val="24"/>
        </w:rPr>
        <w:t>,</w:t>
      </w:r>
      <w:r w:rsidR="00664539" w:rsidRPr="004F10BE">
        <w:rPr>
          <w:rFonts w:ascii="Times New Roman" w:hAnsi="Times New Roman"/>
          <w:sz w:val="24"/>
          <w:szCs w:val="24"/>
        </w:rPr>
        <w:t xml:space="preserve"> </w:t>
      </w:r>
      <w:r w:rsidR="00D63A12" w:rsidRPr="004F10BE">
        <w:rPr>
          <w:rFonts w:ascii="Times New Roman" w:hAnsi="Times New Roman"/>
          <w:sz w:val="24"/>
          <w:szCs w:val="24"/>
        </w:rPr>
        <w:t>Agree 3, Dis</w:t>
      </w:r>
      <w:r w:rsidR="00711C6C" w:rsidRPr="004F10BE">
        <w:rPr>
          <w:rFonts w:ascii="Times New Roman" w:hAnsi="Times New Roman"/>
          <w:sz w:val="24"/>
          <w:szCs w:val="24"/>
        </w:rPr>
        <w:t xml:space="preserve">agree 2 and Strongly Disagree 1, </w:t>
      </w:r>
      <w:r w:rsidR="002855E1" w:rsidRPr="004F10BE">
        <w:rPr>
          <w:rFonts w:ascii="Times New Roman" w:hAnsi="Times New Roman"/>
          <w:sz w:val="24"/>
          <w:szCs w:val="24"/>
        </w:rPr>
        <w:t xml:space="preserve">which measured the overall views on the variables. </w:t>
      </w:r>
      <w:r w:rsidR="008571E2" w:rsidRPr="004F10BE">
        <w:rPr>
          <w:rFonts w:ascii="Times New Roman" w:hAnsi="Times New Roman"/>
          <w:sz w:val="24"/>
          <w:szCs w:val="24"/>
        </w:rPr>
        <w:t xml:space="preserve"> </w:t>
      </w:r>
    </w:p>
    <w:p w:rsidR="00E25FF6" w:rsidRPr="004F10BE" w:rsidRDefault="00E25FF6" w:rsidP="00E25FF6">
      <w:pPr>
        <w:spacing w:after="0" w:line="240" w:lineRule="auto"/>
        <w:ind w:firstLine="720"/>
        <w:rPr>
          <w:rFonts w:ascii="Times New Roman" w:hAnsi="Times New Roman"/>
          <w:sz w:val="24"/>
          <w:szCs w:val="24"/>
        </w:rPr>
      </w:pPr>
    </w:p>
    <w:p w:rsidR="00394550" w:rsidRDefault="00727CB8" w:rsidP="00E25FF6">
      <w:pPr>
        <w:spacing w:after="0" w:line="240" w:lineRule="auto"/>
        <w:rPr>
          <w:rFonts w:ascii="Times New Roman" w:hAnsi="Times New Roman"/>
          <w:b/>
          <w:sz w:val="24"/>
          <w:szCs w:val="24"/>
        </w:rPr>
      </w:pPr>
      <w:r>
        <w:rPr>
          <w:rFonts w:ascii="Times New Roman" w:hAnsi="Times New Roman"/>
          <w:b/>
          <w:sz w:val="24"/>
          <w:szCs w:val="24"/>
        </w:rPr>
        <w:t>Procedure for Data Collection</w:t>
      </w:r>
    </w:p>
    <w:p w:rsidR="00E25FF6" w:rsidRPr="004F10BE" w:rsidRDefault="00E25FF6" w:rsidP="00E25FF6">
      <w:pPr>
        <w:spacing w:after="0" w:line="240" w:lineRule="auto"/>
        <w:rPr>
          <w:rFonts w:ascii="Times New Roman" w:hAnsi="Times New Roman"/>
          <w:b/>
          <w:sz w:val="24"/>
          <w:szCs w:val="24"/>
        </w:rPr>
      </w:pPr>
    </w:p>
    <w:p w:rsidR="00394550" w:rsidRDefault="00394550" w:rsidP="00E25FF6">
      <w:pPr>
        <w:spacing w:after="0" w:line="240" w:lineRule="auto"/>
        <w:rPr>
          <w:rFonts w:ascii="Times New Roman" w:hAnsi="Times New Roman"/>
          <w:sz w:val="24"/>
          <w:szCs w:val="24"/>
        </w:rPr>
      </w:pPr>
      <w:r w:rsidRPr="004F10BE">
        <w:rPr>
          <w:rFonts w:ascii="Times New Roman" w:hAnsi="Times New Roman"/>
          <w:sz w:val="24"/>
          <w:szCs w:val="24"/>
        </w:rPr>
        <w:tab/>
        <w:t xml:space="preserve"> Four research assistants who were knowledgeable in special education were trained to collect the data from the selected schools. In each school, permission was sought from the school administration and informed consent of the participants obtained. The selected teachers were contacted in their classrooms in their va</w:t>
      </w:r>
      <w:r w:rsidR="00AC7283">
        <w:rPr>
          <w:rFonts w:ascii="Times New Roman" w:hAnsi="Times New Roman"/>
          <w:sz w:val="24"/>
          <w:szCs w:val="24"/>
        </w:rPr>
        <w:t>rious schools. The distributed q</w:t>
      </w:r>
      <w:r w:rsidRPr="004F10BE">
        <w:rPr>
          <w:rFonts w:ascii="Times New Roman" w:hAnsi="Times New Roman"/>
          <w:sz w:val="24"/>
          <w:szCs w:val="24"/>
        </w:rPr>
        <w:t>uestionnaires were collected after one week. All the respondents returned the questionnaires.</w:t>
      </w:r>
    </w:p>
    <w:p w:rsidR="00E25FF6" w:rsidRPr="004F10BE" w:rsidRDefault="00E25FF6" w:rsidP="00E25FF6">
      <w:pPr>
        <w:spacing w:after="0" w:line="240" w:lineRule="auto"/>
        <w:rPr>
          <w:rFonts w:ascii="Times New Roman" w:hAnsi="Times New Roman"/>
          <w:sz w:val="24"/>
          <w:szCs w:val="24"/>
        </w:rPr>
      </w:pPr>
    </w:p>
    <w:p w:rsidR="00394550" w:rsidRDefault="00727CB8" w:rsidP="00E25FF6">
      <w:pPr>
        <w:spacing w:after="0" w:line="240" w:lineRule="auto"/>
        <w:rPr>
          <w:rFonts w:ascii="Times New Roman" w:hAnsi="Times New Roman"/>
          <w:b/>
          <w:sz w:val="24"/>
          <w:szCs w:val="24"/>
        </w:rPr>
      </w:pPr>
      <w:r>
        <w:rPr>
          <w:rFonts w:ascii="Times New Roman" w:hAnsi="Times New Roman"/>
          <w:b/>
          <w:sz w:val="24"/>
          <w:szCs w:val="24"/>
        </w:rPr>
        <w:t>Data Analysis</w:t>
      </w:r>
    </w:p>
    <w:p w:rsidR="00E25FF6" w:rsidRPr="004F10BE" w:rsidRDefault="00E25FF6" w:rsidP="00E25FF6">
      <w:pPr>
        <w:spacing w:after="0" w:line="240" w:lineRule="auto"/>
        <w:rPr>
          <w:rFonts w:ascii="Times New Roman" w:hAnsi="Times New Roman"/>
          <w:b/>
          <w:sz w:val="24"/>
          <w:szCs w:val="24"/>
        </w:rPr>
      </w:pPr>
    </w:p>
    <w:p w:rsidR="00394550" w:rsidRPr="004F10BE" w:rsidRDefault="00E936A2" w:rsidP="00E25FF6">
      <w:pPr>
        <w:spacing w:after="0" w:line="240" w:lineRule="auto"/>
        <w:rPr>
          <w:rFonts w:ascii="Times New Roman" w:hAnsi="Times New Roman"/>
          <w:sz w:val="24"/>
          <w:szCs w:val="24"/>
        </w:rPr>
      </w:pPr>
      <w:r>
        <w:rPr>
          <w:rFonts w:ascii="Times New Roman" w:hAnsi="Times New Roman"/>
          <w:sz w:val="24"/>
          <w:szCs w:val="24"/>
        </w:rPr>
        <w:t xml:space="preserve">The completed questionnaires were serially numbered and coded. </w:t>
      </w:r>
      <w:r w:rsidR="00394550" w:rsidRPr="004F10BE">
        <w:rPr>
          <w:rFonts w:ascii="Times New Roman" w:hAnsi="Times New Roman"/>
          <w:sz w:val="24"/>
          <w:szCs w:val="24"/>
        </w:rPr>
        <w:t>Different statistical techniques for data analysis we</w:t>
      </w:r>
      <w:r w:rsidR="00C251E3">
        <w:rPr>
          <w:rFonts w:ascii="Times New Roman" w:hAnsi="Times New Roman"/>
          <w:sz w:val="24"/>
          <w:szCs w:val="24"/>
        </w:rPr>
        <w:t>re used. F</w:t>
      </w:r>
      <w:r>
        <w:rPr>
          <w:rFonts w:ascii="Times New Roman" w:hAnsi="Times New Roman"/>
          <w:sz w:val="24"/>
          <w:szCs w:val="24"/>
        </w:rPr>
        <w:t>requencies and</w:t>
      </w:r>
      <w:r w:rsidR="00394550" w:rsidRPr="004F10BE">
        <w:rPr>
          <w:rFonts w:ascii="Times New Roman" w:hAnsi="Times New Roman"/>
          <w:sz w:val="24"/>
          <w:szCs w:val="24"/>
        </w:rPr>
        <w:t xml:space="preserve"> </w:t>
      </w:r>
      <w:r w:rsidRPr="004F10BE">
        <w:rPr>
          <w:rFonts w:ascii="Times New Roman" w:hAnsi="Times New Roman"/>
          <w:sz w:val="24"/>
          <w:szCs w:val="24"/>
        </w:rPr>
        <w:t>percentages</w:t>
      </w:r>
      <w:r>
        <w:rPr>
          <w:rFonts w:ascii="Times New Roman" w:hAnsi="Times New Roman"/>
          <w:sz w:val="24"/>
          <w:szCs w:val="24"/>
        </w:rPr>
        <w:t xml:space="preserve"> were</w:t>
      </w:r>
      <w:r w:rsidR="00394550" w:rsidRPr="004F10BE">
        <w:rPr>
          <w:rFonts w:ascii="Times New Roman" w:hAnsi="Times New Roman"/>
          <w:sz w:val="24"/>
          <w:szCs w:val="24"/>
        </w:rPr>
        <w:t xml:space="preserve"> employed</w:t>
      </w:r>
      <w:r>
        <w:rPr>
          <w:rFonts w:ascii="Times New Roman" w:hAnsi="Times New Roman"/>
          <w:sz w:val="24"/>
          <w:szCs w:val="24"/>
        </w:rPr>
        <w:t xml:space="preserve"> to analyse the </w:t>
      </w:r>
      <w:r w:rsidR="00703010">
        <w:rPr>
          <w:rFonts w:ascii="Times New Roman" w:hAnsi="Times New Roman"/>
          <w:sz w:val="24"/>
          <w:szCs w:val="24"/>
        </w:rPr>
        <w:t xml:space="preserve">data for the </w:t>
      </w:r>
      <w:r>
        <w:rPr>
          <w:rFonts w:ascii="Times New Roman" w:hAnsi="Times New Roman"/>
          <w:sz w:val="24"/>
          <w:szCs w:val="24"/>
        </w:rPr>
        <w:t>demographic characteristics of the respondents and research question</w:t>
      </w:r>
      <w:r w:rsidR="00472F31">
        <w:rPr>
          <w:rFonts w:ascii="Times New Roman" w:hAnsi="Times New Roman"/>
          <w:sz w:val="24"/>
          <w:szCs w:val="24"/>
        </w:rPr>
        <w:t xml:space="preserve"> 1</w:t>
      </w:r>
      <w:r w:rsidR="00394550" w:rsidRPr="004F10BE">
        <w:rPr>
          <w:rFonts w:ascii="Times New Roman" w:hAnsi="Times New Roman"/>
          <w:sz w:val="24"/>
          <w:szCs w:val="24"/>
        </w:rPr>
        <w:t xml:space="preserve">. In addition, the independent t-test and the chi-square test were used to </w:t>
      </w:r>
      <w:r w:rsidR="00472F31">
        <w:rPr>
          <w:rFonts w:ascii="Times New Roman" w:hAnsi="Times New Roman"/>
          <w:sz w:val="24"/>
          <w:szCs w:val="24"/>
        </w:rPr>
        <w:t xml:space="preserve">analyse </w:t>
      </w:r>
      <w:r w:rsidR="00703010">
        <w:rPr>
          <w:rFonts w:ascii="Times New Roman" w:hAnsi="Times New Roman"/>
          <w:sz w:val="24"/>
          <w:szCs w:val="24"/>
        </w:rPr>
        <w:t xml:space="preserve">the data for </w:t>
      </w:r>
      <w:r w:rsidR="00C251E3">
        <w:rPr>
          <w:rFonts w:ascii="Times New Roman" w:hAnsi="Times New Roman"/>
          <w:sz w:val="24"/>
          <w:szCs w:val="24"/>
        </w:rPr>
        <w:t>research questions 2 and 3 respectively</w:t>
      </w:r>
      <w:r w:rsidR="00394550" w:rsidRPr="004F10BE">
        <w:rPr>
          <w:rFonts w:ascii="Times New Roman" w:hAnsi="Times New Roman"/>
          <w:sz w:val="24"/>
          <w:szCs w:val="24"/>
        </w:rPr>
        <w:t>.</w:t>
      </w:r>
    </w:p>
    <w:p w:rsidR="00CB30CA" w:rsidRPr="004F10BE" w:rsidRDefault="00CB30CA" w:rsidP="00E25FF6">
      <w:pPr>
        <w:spacing w:after="0" w:line="240" w:lineRule="auto"/>
        <w:rPr>
          <w:rFonts w:ascii="Times New Roman" w:hAnsi="Times New Roman"/>
          <w:sz w:val="24"/>
          <w:szCs w:val="24"/>
        </w:rPr>
      </w:pPr>
    </w:p>
    <w:p w:rsidR="00AB6CBB" w:rsidRDefault="00727CB8" w:rsidP="00BB049A">
      <w:pPr>
        <w:spacing w:after="0" w:line="240" w:lineRule="auto"/>
        <w:rPr>
          <w:rFonts w:ascii="Times New Roman" w:hAnsi="Times New Roman"/>
          <w:b/>
          <w:sz w:val="24"/>
          <w:szCs w:val="24"/>
        </w:rPr>
      </w:pPr>
      <w:r>
        <w:rPr>
          <w:rFonts w:ascii="Times New Roman" w:hAnsi="Times New Roman"/>
          <w:b/>
          <w:sz w:val="24"/>
          <w:szCs w:val="24"/>
        </w:rPr>
        <w:t>Results</w:t>
      </w:r>
    </w:p>
    <w:p w:rsidR="00E25FF6" w:rsidRDefault="00E25FF6" w:rsidP="00E25FF6">
      <w:pPr>
        <w:spacing w:after="0" w:line="240" w:lineRule="auto"/>
        <w:jc w:val="center"/>
        <w:rPr>
          <w:rFonts w:ascii="Times New Roman" w:hAnsi="Times New Roman"/>
          <w:b/>
          <w:sz w:val="24"/>
          <w:szCs w:val="24"/>
        </w:rPr>
      </w:pPr>
    </w:p>
    <w:p w:rsidR="00727CB8" w:rsidRPr="004F10BE" w:rsidRDefault="00AB6CBB" w:rsidP="00727CB8">
      <w:pPr>
        <w:spacing w:line="240" w:lineRule="auto"/>
        <w:rPr>
          <w:rFonts w:ascii="Times New Roman" w:hAnsi="Times New Roman"/>
          <w:sz w:val="24"/>
          <w:szCs w:val="24"/>
        </w:rPr>
      </w:pPr>
      <w:r w:rsidRPr="004F10BE">
        <w:rPr>
          <w:rFonts w:ascii="Times New Roman" w:hAnsi="Times New Roman"/>
          <w:sz w:val="24"/>
          <w:szCs w:val="24"/>
        </w:rPr>
        <w:t xml:space="preserve"> </w:t>
      </w:r>
      <w:r w:rsidR="00E25FF6">
        <w:rPr>
          <w:rFonts w:ascii="Times New Roman" w:hAnsi="Times New Roman"/>
          <w:sz w:val="24"/>
          <w:szCs w:val="24"/>
        </w:rPr>
        <w:tab/>
      </w:r>
      <w:r w:rsidRPr="004F10BE">
        <w:rPr>
          <w:rFonts w:ascii="Times New Roman" w:hAnsi="Times New Roman"/>
          <w:sz w:val="24"/>
          <w:szCs w:val="24"/>
        </w:rPr>
        <w:t xml:space="preserve">Table 1 </w:t>
      </w:r>
      <w:r w:rsidR="00CB30CA" w:rsidRPr="004F10BE">
        <w:rPr>
          <w:rFonts w:ascii="Times New Roman" w:hAnsi="Times New Roman"/>
          <w:sz w:val="24"/>
          <w:szCs w:val="24"/>
        </w:rPr>
        <w:t xml:space="preserve">presents </w:t>
      </w:r>
      <w:r w:rsidR="00CE002A" w:rsidRPr="004F10BE">
        <w:rPr>
          <w:rFonts w:ascii="Times New Roman" w:hAnsi="Times New Roman"/>
          <w:sz w:val="24"/>
          <w:szCs w:val="24"/>
        </w:rPr>
        <w:t xml:space="preserve">the </w:t>
      </w:r>
      <w:r w:rsidR="00AC7283">
        <w:rPr>
          <w:rFonts w:ascii="Times New Roman" w:hAnsi="Times New Roman"/>
          <w:sz w:val="24"/>
          <w:szCs w:val="24"/>
        </w:rPr>
        <w:t xml:space="preserve">analysis of the results </w:t>
      </w:r>
      <w:r w:rsidR="00CD1E88">
        <w:rPr>
          <w:rFonts w:ascii="Times New Roman" w:hAnsi="Times New Roman"/>
          <w:sz w:val="24"/>
          <w:szCs w:val="24"/>
        </w:rPr>
        <w:t xml:space="preserve">of the </w:t>
      </w:r>
      <w:r w:rsidRPr="004F10BE">
        <w:rPr>
          <w:rFonts w:ascii="Times New Roman" w:hAnsi="Times New Roman"/>
          <w:sz w:val="24"/>
          <w:szCs w:val="24"/>
        </w:rPr>
        <w:t>demographic characteristics of the respondents.</w:t>
      </w:r>
      <w:r w:rsidRPr="004F10BE">
        <w:rPr>
          <w:rFonts w:ascii="Times New Roman" w:hAnsi="Times New Roman"/>
          <w:b/>
          <w:sz w:val="24"/>
          <w:szCs w:val="24"/>
        </w:rPr>
        <w:t xml:space="preserve"> </w:t>
      </w:r>
      <w:r w:rsidR="00727CB8" w:rsidRPr="004F10BE">
        <w:rPr>
          <w:rFonts w:ascii="Times New Roman" w:hAnsi="Times New Roman"/>
          <w:sz w:val="24"/>
          <w:szCs w:val="24"/>
        </w:rPr>
        <w:t xml:space="preserve">Table 1 show that out of the 120 respondents 29 (24.2%) were males and 91 (75.8%) were females. Gender disparity has been highly skewed in favour of females. This is because all the schools visited had females as the majority. Perhaps the preponderance of female participants in the schools was as a result of female teachers refusing postings to rural areas than their male counterparts. The probable reason is that female teachers tend to seek placement in schools located in the urban and semi urban settlements, and also to be with their spouses who are located in towns and cities where these schools are located. </w:t>
      </w:r>
    </w:p>
    <w:p w:rsidR="00727CB8" w:rsidRPr="004F10BE" w:rsidRDefault="00727CB8" w:rsidP="00727CB8">
      <w:pPr>
        <w:spacing w:line="240" w:lineRule="auto"/>
        <w:rPr>
          <w:rFonts w:ascii="Times New Roman" w:hAnsi="Times New Roman"/>
          <w:sz w:val="24"/>
          <w:szCs w:val="24"/>
        </w:rPr>
      </w:pPr>
      <w:r w:rsidRPr="004F10BE">
        <w:rPr>
          <w:rFonts w:ascii="Times New Roman" w:hAnsi="Times New Roman"/>
          <w:sz w:val="24"/>
          <w:szCs w:val="24"/>
        </w:rPr>
        <w:t xml:space="preserve"> </w:t>
      </w:r>
      <w:r w:rsidRPr="004F10BE">
        <w:rPr>
          <w:rFonts w:ascii="Times New Roman" w:hAnsi="Times New Roman"/>
          <w:sz w:val="24"/>
          <w:szCs w:val="24"/>
        </w:rPr>
        <w:tab/>
        <w:t xml:space="preserve">Results indicated that 49(40%) participant were aged between 25-30 years, 19 (14.2%) were between 31-35 years, 7 (5.8%) fell between 36-40 years, 16 (13.3%) and those </w:t>
      </w:r>
      <w:r>
        <w:rPr>
          <w:rFonts w:ascii="Times New Roman" w:hAnsi="Times New Roman"/>
          <w:sz w:val="24"/>
          <w:szCs w:val="24"/>
        </w:rPr>
        <w:t xml:space="preserve">above 46 years were 31 (25.8%). </w:t>
      </w:r>
      <w:r w:rsidRPr="004F10BE">
        <w:rPr>
          <w:rFonts w:ascii="Times New Roman" w:hAnsi="Times New Roman"/>
          <w:sz w:val="24"/>
          <w:szCs w:val="24"/>
        </w:rPr>
        <w:t>The results indicate that there were a range of ages</w:t>
      </w:r>
      <w:r>
        <w:rPr>
          <w:rFonts w:ascii="Times New Roman" w:hAnsi="Times New Roman"/>
          <w:sz w:val="24"/>
          <w:szCs w:val="24"/>
        </w:rPr>
        <w:t xml:space="preserve"> representing </w:t>
      </w:r>
      <w:r w:rsidRPr="004F10BE">
        <w:rPr>
          <w:rFonts w:ascii="Times New Roman" w:hAnsi="Times New Roman"/>
          <w:sz w:val="24"/>
          <w:szCs w:val="24"/>
        </w:rPr>
        <w:t>the teachers in the inclusive schools.</w:t>
      </w:r>
    </w:p>
    <w:p w:rsidR="00727CB8" w:rsidRPr="004F10BE" w:rsidRDefault="00727CB8" w:rsidP="00727CB8">
      <w:pPr>
        <w:spacing w:line="240" w:lineRule="auto"/>
        <w:rPr>
          <w:rFonts w:ascii="Times New Roman" w:hAnsi="Times New Roman"/>
          <w:sz w:val="24"/>
          <w:szCs w:val="24"/>
        </w:rPr>
      </w:pPr>
      <w:r w:rsidRPr="004F10BE">
        <w:rPr>
          <w:rFonts w:ascii="Times New Roman" w:hAnsi="Times New Roman"/>
          <w:sz w:val="24"/>
          <w:szCs w:val="24"/>
        </w:rPr>
        <w:tab/>
        <w:t>Teaching experience of the participants was also of interest to the researchers. From the responses, more than half of the respondents had been teaching between 1-10 years. A good number, 53 (44.2%)</w:t>
      </w:r>
      <w:r>
        <w:rPr>
          <w:rFonts w:ascii="Times New Roman" w:hAnsi="Times New Roman"/>
          <w:sz w:val="24"/>
          <w:szCs w:val="24"/>
        </w:rPr>
        <w:t xml:space="preserve"> however, had</w:t>
      </w:r>
      <w:r w:rsidRPr="004F10BE">
        <w:rPr>
          <w:rFonts w:ascii="Times New Roman" w:hAnsi="Times New Roman"/>
          <w:sz w:val="24"/>
          <w:szCs w:val="24"/>
        </w:rPr>
        <w:t xml:space="preserve"> taught for more than 10 years indicating that they had </w:t>
      </w:r>
      <w:r>
        <w:rPr>
          <w:rFonts w:ascii="Times New Roman" w:hAnsi="Times New Roman"/>
          <w:sz w:val="24"/>
          <w:szCs w:val="24"/>
        </w:rPr>
        <w:t>been teaching for over a decade</w:t>
      </w:r>
      <w:r w:rsidRPr="004F10BE">
        <w:rPr>
          <w:rFonts w:ascii="Times New Roman" w:hAnsi="Times New Roman"/>
          <w:sz w:val="24"/>
          <w:szCs w:val="24"/>
        </w:rPr>
        <w:t xml:space="preserve">. It should be noted that teaching experience in this sense </w:t>
      </w:r>
      <w:r>
        <w:rPr>
          <w:rFonts w:ascii="Times New Roman" w:hAnsi="Times New Roman"/>
          <w:sz w:val="24"/>
          <w:szCs w:val="24"/>
        </w:rPr>
        <w:t>was</w:t>
      </w:r>
      <w:r w:rsidRPr="004F10BE">
        <w:rPr>
          <w:rFonts w:ascii="Times New Roman" w:hAnsi="Times New Roman"/>
          <w:sz w:val="24"/>
          <w:szCs w:val="24"/>
        </w:rPr>
        <w:t xml:space="preserve"> considered within the context of teaching in either general education or inclusive education.</w:t>
      </w:r>
    </w:p>
    <w:p w:rsidR="00727CB8" w:rsidRDefault="00727CB8" w:rsidP="008773FD">
      <w:pPr>
        <w:spacing w:line="240" w:lineRule="auto"/>
        <w:rPr>
          <w:rFonts w:ascii="Times New Roman" w:hAnsi="Times New Roman"/>
          <w:b/>
          <w:sz w:val="24"/>
          <w:szCs w:val="24"/>
        </w:rPr>
      </w:pPr>
    </w:p>
    <w:p w:rsidR="00727CB8" w:rsidRDefault="00727CB8" w:rsidP="008773FD">
      <w:pPr>
        <w:spacing w:line="240" w:lineRule="auto"/>
        <w:rPr>
          <w:rFonts w:ascii="Times New Roman" w:hAnsi="Times New Roman"/>
          <w:b/>
          <w:sz w:val="24"/>
          <w:szCs w:val="24"/>
        </w:rPr>
      </w:pPr>
    </w:p>
    <w:p w:rsidR="0045061B" w:rsidRDefault="0045061B" w:rsidP="008773FD">
      <w:pPr>
        <w:spacing w:line="240" w:lineRule="auto"/>
        <w:rPr>
          <w:rFonts w:ascii="Times New Roman" w:hAnsi="Times New Roman"/>
          <w:b/>
          <w:sz w:val="24"/>
          <w:szCs w:val="24"/>
        </w:rPr>
      </w:pPr>
    </w:p>
    <w:p w:rsidR="00A64971" w:rsidRPr="00A64971" w:rsidRDefault="00CB30CA" w:rsidP="00AB6CBB">
      <w:pPr>
        <w:spacing w:line="240" w:lineRule="auto"/>
        <w:rPr>
          <w:rFonts w:ascii="Times New Roman" w:hAnsi="Times New Roman"/>
          <w:sz w:val="24"/>
          <w:szCs w:val="24"/>
        </w:rPr>
      </w:pPr>
      <w:r w:rsidRPr="00A64971">
        <w:rPr>
          <w:rFonts w:ascii="Times New Roman" w:hAnsi="Times New Roman"/>
          <w:sz w:val="24"/>
          <w:szCs w:val="24"/>
        </w:rPr>
        <w:lastRenderedPageBreak/>
        <w:t>T</w:t>
      </w:r>
      <w:r w:rsidR="00A64971" w:rsidRPr="00A64971">
        <w:rPr>
          <w:rFonts w:ascii="Times New Roman" w:hAnsi="Times New Roman"/>
          <w:sz w:val="24"/>
          <w:szCs w:val="24"/>
        </w:rPr>
        <w:t>able 1</w:t>
      </w:r>
    </w:p>
    <w:p w:rsidR="00AB6CBB" w:rsidRPr="00A64971" w:rsidRDefault="00CB30CA" w:rsidP="00AB6CBB">
      <w:pPr>
        <w:spacing w:line="240" w:lineRule="auto"/>
        <w:rPr>
          <w:rFonts w:ascii="Times New Roman" w:hAnsi="Times New Roman"/>
          <w:i/>
          <w:sz w:val="24"/>
          <w:szCs w:val="24"/>
        </w:rPr>
      </w:pPr>
      <w:r w:rsidRPr="00A64971">
        <w:rPr>
          <w:rFonts w:ascii="Times New Roman" w:hAnsi="Times New Roman"/>
          <w:i/>
          <w:sz w:val="24"/>
          <w:szCs w:val="24"/>
        </w:rPr>
        <w:t xml:space="preserve"> Demographic c</w:t>
      </w:r>
      <w:r w:rsidR="00AB6CBB" w:rsidRPr="00A64971">
        <w:rPr>
          <w:rFonts w:ascii="Times New Roman" w:hAnsi="Times New Roman"/>
          <w:i/>
          <w:sz w:val="24"/>
          <w:szCs w:val="24"/>
        </w:rPr>
        <w:t>haracteristics of respondents</w:t>
      </w:r>
    </w:p>
    <w:tbl>
      <w:tblPr>
        <w:tblW w:w="0" w:type="auto"/>
        <w:tblLook w:val="04A0" w:firstRow="1" w:lastRow="0" w:firstColumn="1" w:lastColumn="0" w:noHBand="0" w:noVBand="1"/>
      </w:tblPr>
      <w:tblGrid>
        <w:gridCol w:w="2327"/>
        <w:gridCol w:w="3243"/>
        <w:gridCol w:w="1902"/>
        <w:gridCol w:w="1888"/>
      </w:tblGrid>
      <w:tr w:rsidR="00AB6CBB" w:rsidRPr="00C513E3" w:rsidTr="00CB30CA">
        <w:tc>
          <w:tcPr>
            <w:tcW w:w="2358" w:type="dxa"/>
            <w:tcBorders>
              <w:top w:val="single" w:sz="4" w:space="0" w:color="auto"/>
              <w:bottom w:val="single" w:sz="4" w:space="0" w:color="auto"/>
            </w:tcBorders>
          </w:tcPr>
          <w:p w:rsidR="00AB6CBB" w:rsidRPr="00C513E3" w:rsidRDefault="00CB30CA" w:rsidP="00AB6CBB">
            <w:pPr>
              <w:spacing w:after="0" w:line="240" w:lineRule="auto"/>
              <w:rPr>
                <w:rFonts w:ascii="Times New Roman" w:hAnsi="Times New Roman"/>
                <w:sz w:val="24"/>
                <w:szCs w:val="24"/>
              </w:rPr>
            </w:pPr>
            <w:r w:rsidRPr="00C513E3">
              <w:rPr>
                <w:rFonts w:ascii="Times New Roman" w:hAnsi="Times New Roman"/>
                <w:sz w:val="24"/>
                <w:szCs w:val="24"/>
              </w:rPr>
              <w:t>Demographics</w:t>
            </w:r>
          </w:p>
        </w:tc>
        <w:tc>
          <w:tcPr>
            <w:tcW w:w="3330" w:type="dxa"/>
            <w:tcBorders>
              <w:top w:val="single" w:sz="4" w:space="0" w:color="auto"/>
              <w:bottom w:val="single" w:sz="4" w:space="0" w:color="auto"/>
            </w:tcBorders>
          </w:tcPr>
          <w:p w:rsidR="00AB6CBB" w:rsidRPr="00C513E3" w:rsidRDefault="00AB6CBB" w:rsidP="00AB6CBB">
            <w:pPr>
              <w:spacing w:after="0" w:line="240" w:lineRule="auto"/>
              <w:jc w:val="center"/>
              <w:rPr>
                <w:rFonts w:ascii="Times New Roman" w:hAnsi="Times New Roman"/>
                <w:sz w:val="24"/>
                <w:szCs w:val="24"/>
              </w:rPr>
            </w:pPr>
          </w:p>
        </w:tc>
        <w:tc>
          <w:tcPr>
            <w:tcW w:w="1915" w:type="dxa"/>
            <w:tcBorders>
              <w:top w:val="single" w:sz="4" w:space="0" w:color="auto"/>
              <w:bottom w:val="single" w:sz="4" w:space="0" w:color="auto"/>
            </w:tcBorders>
          </w:tcPr>
          <w:p w:rsidR="00AB6CBB" w:rsidRPr="00C513E3" w:rsidRDefault="00AB6CBB" w:rsidP="00CB30CA">
            <w:pPr>
              <w:spacing w:after="0" w:line="240" w:lineRule="auto"/>
              <w:ind w:left="317" w:firstLine="270"/>
              <w:jc w:val="center"/>
              <w:rPr>
                <w:rFonts w:ascii="Times New Roman" w:hAnsi="Times New Roman"/>
                <w:sz w:val="24"/>
                <w:szCs w:val="24"/>
              </w:rPr>
            </w:pPr>
            <w:r w:rsidRPr="00C513E3">
              <w:rPr>
                <w:rFonts w:ascii="Times New Roman" w:hAnsi="Times New Roman"/>
                <w:sz w:val="24"/>
                <w:szCs w:val="24"/>
              </w:rPr>
              <w:t>Number</w:t>
            </w:r>
          </w:p>
        </w:tc>
        <w:tc>
          <w:tcPr>
            <w:tcW w:w="1915" w:type="dxa"/>
            <w:tcBorders>
              <w:top w:val="single" w:sz="4" w:space="0" w:color="auto"/>
              <w:bottom w:val="single" w:sz="4" w:space="0" w:color="auto"/>
            </w:tcBorders>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w:t>
            </w:r>
          </w:p>
        </w:tc>
      </w:tr>
      <w:tr w:rsidR="00AB6CBB" w:rsidRPr="00C513E3" w:rsidTr="00CB30CA">
        <w:tc>
          <w:tcPr>
            <w:tcW w:w="2358" w:type="dxa"/>
            <w:tcBorders>
              <w:top w:val="single" w:sz="4" w:space="0" w:color="auto"/>
            </w:tcBorders>
          </w:tcPr>
          <w:p w:rsidR="00AB6CBB" w:rsidRPr="00C513E3" w:rsidRDefault="00CB30CA" w:rsidP="00AB6CBB">
            <w:pPr>
              <w:spacing w:after="0" w:line="240" w:lineRule="auto"/>
              <w:rPr>
                <w:rFonts w:ascii="Times New Roman" w:hAnsi="Times New Roman"/>
                <w:sz w:val="24"/>
                <w:szCs w:val="24"/>
              </w:rPr>
            </w:pPr>
            <w:r w:rsidRPr="00C513E3">
              <w:rPr>
                <w:rFonts w:ascii="Times New Roman" w:hAnsi="Times New Roman"/>
                <w:sz w:val="24"/>
                <w:szCs w:val="24"/>
              </w:rPr>
              <w:t>Gender</w:t>
            </w:r>
          </w:p>
        </w:tc>
        <w:tc>
          <w:tcPr>
            <w:tcW w:w="3330" w:type="dxa"/>
            <w:tcBorders>
              <w:top w:val="single" w:sz="4" w:space="0" w:color="auto"/>
            </w:tcBorders>
          </w:tcPr>
          <w:p w:rsidR="00AB6CBB" w:rsidRPr="00C513E3" w:rsidRDefault="00BC7DB0" w:rsidP="00BC7DB0">
            <w:pPr>
              <w:spacing w:after="0" w:line="240" w:lineRule="auto"/>
              <w:rPr>
                <w:rFonts w:ascii="Times New Roman" w:hAnsi="Times New Roman"/>
                <w:sz w:val="24"/>
                <w:szCs w:val="24"/>
              </w:rPr>
            </w:pPr>
            <w:r w:rsidRPr="00C513E3">
              <w:rPr>
                <w:rFonts w:ascii="Times New Roman" w:hAnsi="Times New Roman"/>
                <w:sz w:val="24"/>
                <w:szCs w:val="24"/>
              </w:rPr>
              <w:t xml:space="preserve">         </w:t>
            </w:r>
            <w:r w:rsidR="00AB6CBB" w:rsidRPr="00C513E3">
              <w:rPr>
                <w:rFonts w:ascii="Times New Roman" w:hAnsi="Times New Roman"/>
                <w:sz w:val="24"/>
                <w:szCs w:val="24"/>
              </w:rPr>
              <w:t>Male</w:t>
            </w:r>
          </w:p>
        </w:tc>
        <w:tc>
          <w:tcPr>
            <w:tcW w:w="1915" w:type="dxa"/>
            <w:tcBorders>
              <w:top w:val="single" w:sz="4" w:space="0" w:color="auto"/>
            </w:tcBorders>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29</w:t>
            </w:r>
          </w:p>
        </w:tc>
        <w:tc>
          <w:tcPr>
            <w:tcW w:w="1915" w:type="dxa"/>
            <w:tcBorders>
              <w:top w:val="single" w:sz="4" w:space="0" w:color="auto"/>
            </w:tcBorders>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24.2</w:t>
            </w:r>
          </w:p>
        </w:tc>
      </w:tr>
      <w:tr w:rsidR="00AB6CBB" w:rsidRPr="00C513E3" w:rsidTr="00CB30CA">
        <w:tc>
          <w:tcPr>
            <w:tcW w:w="2358" w:type="dxa"/>
          </w:tcPr>
          <w:p w:rsidR="00AB6CBB" w:rsidRPr="00C513E3" w:rsidRDefault="00AB6CBB" w:rsidP="00AB6CBB">
            <w:pPr>
              <w:spacing w:after="0" w:line="240" w:lineRule="auto"/>
              <w:rPr>
                <w:rFonts w:ascii="Times New Roman" w:hAnsi="Times New Roman"/>
                <w:sz w:val="24"/>
                <w:szCs w:val="24"/>
              </w:rPr>
            </w:pPr>
          </w:p>
        </w:tc>
        <w:tc>
          <w:tcPr>
            <w:tcW w:w="3330"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Female</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91</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75.8</w:t>
            </w:r>
          </w:p>
        </w:tc>
      </w:tr>
      <w:tr w:rsidR="00AB6CBB" w:rsidRPr="00C513E3" w:rsidTr="00CB30CA">
        <w:tc>
          <w:tcPr>
            <w:tcW w:w="2358" w:type="dxa"/>
          </w:tcPr>
          <w:p w:rsidR="00AB6CBB" w:rsidRPr="00C513E3" w:rsidRDefault="00AB6CBB" w:rsidP="00AB6CBB">
            <w:pPr>
              <w:spacing w:after="0" w:line="240" w:lineRule="auto"/>
              <w:rPr>
                <w:rFonts w:ascii="Times New Roman" w:hAnsi="Times New Roman"/>
                <w:sz w:val="24"/>
                <w:szCs w:val="24"/>
              </w:rPr>
            </w:pPr>
          </w:p>
        </w:tc>
        <w:tc>
          <w:tcPr>
            <w:tcW w:w="3330"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Total</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120</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100</w:t>
            </w:r>
          </w:p>
        </w:tc>
      </w:tr>
      <w:tr w:rsidR="00AB6CBB" w:rsidRPr="00C513E3" w:rsidTr="00CB30CA">
        <w:tc>
          <w:tcPr>
            <w:tcW w:w="2358" w:type="dxa"/>
          </w:tcPr>
          <w:p w:rsidR="00AB6CBB" w:rsidRPr="00C513E3" w:rsidRDefault="00AB6CBB" w:rsidP="00AB6CBB">
            <w:pPr>
              <w:spacing w:after="0" w:line="240" w:lineRule="auto"/>
              <w:rPr>
                <w:rFonts w:ascii="Times New Roman" w:hAnsi="Times New Roman"/>
                <w:sz w:val="24"/>
                <w:szCs w:val="24"/>
              </w:rPr>
            </w:pPr>
            <w:r w:rsidRPr="00C513E3">
              <w:rPr>
                <w:rFonts w:ascii="Times New Roman" w:hAnsi="Times New Roman"/>
                <w:sz w:val="24"/>
                <w:szCs w:val="24"/>
              </w:rPr>
              <w:t>Age</w:t>
            </w:r>
          </w:p>
        </w:tc>
        <w:tc>
          <w:tcPr>
            <w:tcW w:w="3330"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25-30</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49</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40.8</w:t>
            </w:r>
          </w:p>
        </w:tc>
      </w:tr>
      <w:tr w:rsidR="00AB6CBB" w:rsidRPr="00C513E3" w:rsidTr="00CB30CA">
        <w:tc>
          <w:tcPr>
            <w:tcW w:w="2358" w:type="dxa"/>
          </w:tcPr>
          <w:p w:rsidR="00AB6CBB" w:rsidRPr="00C513E3" w:rsidRDefault="00AB6CBB" w:rsidP="00AB6CBB">
            <w:pPr>
              <w:spacing w:after="0" w:line="240" w:lineRule="auto"/>
              <w:rPr>
                <w:rFonts w:ascii="Times New Roman" w:hAnsi="Times New Roman"/>
                <w:sz w:val="24"/>
                <w:szCs w:val="24"/>
              </w:rPr>
            </w:pPr>
          </w:p>
        </w:tc>
        <w:tc>
          <w:tcPr>
            <w:tcW w:w="3330"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31-35</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19</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14.2</w:t>
            </w:r>
          </w:p>
        </w:tc>
      </w:tr>
      <w:tr w:rsidR="00AB6CBB" w:rsidRPr="00C513E3" w:rsidTr="00CB30CA">
        <w:tc>
          <w:tcPr>
            <w:tcW w:w="2358" w:type="dxa"/>
          </w:tcPr>
          <w:p w:rsidR="00AB6CBB" w:rsidRPr="00C513E3" w:rsidRDefault="00AB6CBB" w:rsidP="00AB6CBB">
            <w:pPr>
              <w:spacing w:after="0" w:line="240" w:lineRule="auto"/>
              <w:rPr>
                <w:rFonts w:ascii="Times New Roman" w:hAnsi="Times New Roman"/>
                <w:sz w:val="24"/>
                <w:szCs w:val="24"/>
              </w:rPr>
            </w:pPr>
          </w:p>
        </w:tc>
        <w:tc>
          <w:tcPr>
            <w:tcW w:w="3330"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36-40</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7</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5.8</w:t>
            </w:r>
          </w:p>
        </w:tc>
      </w:tr>
      <w:tr w:rsidR="00AB6CBB" w:rsidRPr="00C513E3" w:rsidTr="00CB30CA">
        <w:tc>
          <w:tcPr>
            <w:tcW w:w="2358" w:type="dxa"/>
          </w:tcPr>
          <w:p w:rsidR="00AB6CBB" w:rsidRPr="00C513E3" w:rsidRDefault="00AB6CBB" w:rsidP="00AB6CBB">
            <w:pPr>
              <w:spacing w:after="0" w:line="240" w:lineRule="auto"/>
              <w:rPr>
                <w:rFonts w:ascii="Times New Roman" w:hAnsi="Times New Roman"/>
                <w:sz w:val="24"/>
                <w:szCs w:val="24"/>
              </w:rPr>
            </w:pPr>
          </w:p>
        </w:tc>
        <w:tc>
          <w:tcPr>
            <w:tcW w:w="3330" w:type="dxa"/>
          </w:tcPr>
          <w:p w:rsidR="00AB6CBB" w:rsidRPr="00C513E3" w:rsidRDefault="0010545D" w:rsidP="00AB6CBB">
            <w:pPr>
              <w:spacing w:after="0" w:line="240" w:lineRule="auto"/>
              <w:jc w:val="center"/>
              <w:rPr>
                <w:rFonts w:ascii="Times New Roman" w:hAnsi="Times New Roman"/>
                <w:sz w:val="24"/>
                <w:szCs w:val="24"/>
              </w:rPr>
            </w:pPr>
            <w:r>
              <w:rPr>
                <w:rFonts w:ascii="Times New Roman" w:hAnsi="Times New Roman"/>
                <w:sz w:val="24"/>
                <w:szCs w:val="24"/>
              </w:rPr>
              <w:t>41-</w:t>
            </w:r>
            <w:r w:rsidR="00AB6CBB" w:rsidRPr="00C513E3">
              <w:rPr>
                <w:rFonts w:ascii="Times New Roman" w:hAnsi="Times New Roman"/>
                <w:sz w:val="24"/>
                <w:szCs w:val="24"/>
              </w:rPr>
              <w:t>46</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16</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13.3</w:t>
            </w:r>
          </w:p>
        </w:tc>
      </w:tr>
      <w:tr w:rsidR="00AB6CBB" w:rsidRPr="00C513E3" w:rsidTr="00CB30CA">
        <w:tc>
          <w:tcPr>
            <w:tcW w:w="2358" w:type="dxa"/>
          </w:tcPr>
          <w:p w:rsidR="00AB6CBB" w:rsidRPr="00C513E3" w:rsidRDefault="00AB6CBB" w:rsidP="00AB6CBB">
            <w:pPr>
              <w:spacing w:after="0" w:line="240" w:lineRule="auto"/>
              <w:rPr>
                <w:rFonts w:ascii="Times New Roman" w:hAnsi="Times New Roman"/>
                <w:sz w:val="24"/>
                <w:szCs w:val="24"/>
              </w:rPr>
            </w:pPr>
          </w:p>
        </w:tc>
        <w:tc>
          <w:tcPr>
            <w:tcW w:w="3330"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46+</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31</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25.8</w:t>
            </w:r>
          </w:p>
        </w:tc>
      </w:tr>
      <w:tr w:rsidR="00AB6CBB" w:rsidRPr="00C513E3" w:rsidTr="00CB30CA">
        <w:trPr>
          <w:trHeight w:val="342"/>
        </w:trPr>
        <w:tc>
          <w:tcPr>
            <w:tcW w:w="2358" w:type="dxa"/>
          </w:tcPr>
          <w:p w:rsidR="00AB6CBB" w:rsidRPr="00C513E3" w:rsidRDefault="00AB6CBB" w:rsidP="00AB6CBB">
            <w:pPr>
              <w:spacing w:after="0" w:line="240" w:lineRule="auto"/>
              <w:rPr>
                <w:rFonts w:ascii="Times New Roman" w:hAnsi="Times New Roman"/>
                <w:sz w:val="24"/>
                <w:szCs w:val="24"/>
              </w:rPr>
            </w:pPr>
          </w:p>
        </w:tc>
        <w:tc>
          <w:tcPr>
            <w:tcW w:w="3330"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Total</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120</w:t>
            </w:r>
          </w:p>
        </w:tc>
        <w:tc>
          <w:tcPr>
            <w:tcW w:w="1915" w:type="dxa"/>
          </w:tcPr>
          <w:p w:rsidR="00CB30CA" w:rsidRPr="00C513E3" w:rsidRDefault="00AB6CBB" w:rsidP="00CB30CA">
            <w:pPr>
              <w:spacing w:after="0" w:line="240" w:lineRule="auto"/>
              <w:jc w:val="center"/>
              <w:rPr>
                <w:rFonts w:ascii="Times New Roman" w:hAnsi="Times New Roman"/>
                <w:sz w:val="24"/>
                <w:szCs w:val="24"/>
              </w:rPr>
            </w:pPr>
            <w:r w:rsidRPr="00C513E3">
              <w:rPr>
                <w:rFonts w:ascii="Times New Roman" w:hAnsi="Times New Roman"/>
                <w:sz w:val="24"/>
                <w:szCs w:val="24"/>
              </w:rPr>
              <w:t>100</w:t>
            </w:r>
          </w:p>
        </w:tc>
      </w:tr>
      <w:tr w:rsidR="00AB6CBB" w:rsidRPr="00C513E3" w:rsidTr="00CB30CA">
        <w:trPr>
          <w:trHeight w:val="333"/>
        </w:trPr>
        <w:tc>
          <w:tcPr>
            <w:tcW w:w="2358" w:type="dxa"/>
          </w:tcPr>
          <w:p w:rsidR="00AB6CBB" w:rsidRPr="00C513E3" w:rsidRDefault="00AB6CBB" w:rsidP="00BC7DB0">
            <w:pPr>
              <w:spacing w:after="0" w:line="240" w:lineRule="auto"/>
              <w:rPr>
                <w:rFonts w:ascii="Times New Roman" w:hAnsi="Times New Roman"/>
                <w:sz w:val="24"/>
                <w:szCs w:val="24"/>
              </w:rPr>
            </w:pPr>
            <w:r w:rsidRPr="00C513E3">
              <w:rPr>
                <w:rFonts w:ascii="Times New Roman" w:hAnsi="Times New Roman"/>
                <w:sz w:val="24"/>
                <w:szCs w:val="24"/>
              </w:rPr>
              <w:t xml:space="preserve">Teaching </w:t>
            </w:r>
            <w:r w:rsidR="00BC7DB0" w:rsidRPr="00C513E3">
              <w:rPr>
                <w:rFonts w:ascii="Times New Roman" w:hAnsi="Times New Roman"/>
                <w:sz w:val="24"/>
                <w:szCs w:val="24"/>
              </w:rPr>
              <w:t>experience</w:t>
            </w:r>
          </w:p>
        </w:tc>
        <w:tc>
          <w:tcPr>
            <w:tcW w:w="3330"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1-5</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36</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30.0</w:t>
            </w:r>
          </w:p>
        </w:tc>
      </w:tr>
      <w:tr w:rsidR="00AB6CBB" w:rsidRPr="00C513E3" w:rsidTr="00CB30CA">
        <w:tc>
          <w:tcPr>
            <w:tcW w:w="2358" w:type="dxa"/>
          </w:tcPr>
          <w:p w:rsidR="00AB6CBB" w:rsidRPr="00C513E3" w:rsidRDefault="00AB6CBB" w:rsidP="00AB6CBB">
            <w:pPr>
              <w:spacing w:after="0" w:line="240" w:lineRule="auto"/>
              <w:rPr>
                <w:rFonts w:ascii="Times New Roman" w:hAnsi="Times New Roman"/>
                <w:sz w:val="24"/>
                <w:szCs w:val="24"/>
              </w:rPr>
            </w:pPr>
          </w:p>
        </w:tc>
        <w:tc>
          <w:tcPr>
            <w:tcW w:w="3330"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6-10</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31</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25.8</w:t>
            </w:r>
          </w:p>
        </w:tc>
      </w:tr>
      <w:tr w:rsidR="00AB6CBB" w:rsidRPr="00C513E3" w:rsidTr="00CB30CA">
        <w:tc>
          <w:tcPr>
            <w:tcW w:w="2358" w:type="dxa"/>
          </w:tcPr>
          <w:p w:rsidR="00AB6CBB" w:rsidRPr="00C513E3" w:rsidRDefault="00AB6CBB" w:rsidP="00AB6CBB">
            <w:pPr>
              <w:spacing w:after="0" w:line="240" w:lineRule="auto"/>
              <w:rPr>
                <w:rFonts w:ascii="Times New Roman" w:hAnsi="Times New Roman"/>
                <w:sz w:val="24"/>
                <w:szCs w:val="24"/>
              </w:rPr>
            </w:pPr>
          </w:p>
        </w:tc>
        <w:tc>
          <w:tcPr>
            <w:tcW w:w="3330"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11-15</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8</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6.7</w:t>
            </w:r>
          </w:p>
        </w:tc>
      </w:tr>
      <w:tr w:rsidR="00AB6CBB" w:rsidRPr="00C513E3" w:rsidTr="00CB30CA">
        <w:tc>
          <w:tcPr>
            <w:tcW w:w="2358" w:type="dxa"/>
          </w:tcPr>
          <w:p w:rsidR="00AB6CBB" w:rsidRPr="00C513E3" w:rsidRDefault="00AB6CBB" w:rsidP="00AB6CBB">
            <w:pPr>
              <w:spacing w:after="0" w:line="240" w:lineRule="auto"/>
              <w:rPr>
                <w:rFonts w:ascii="Times New Roman" w:hAnsi="Times New Roman"/>
                <w:sz w:val="24"/>
                <w:szCs w:val="24"/>
              </w:rPr>
            </w:pPr>
          </w:p>
        </w:tc>
        <w:tc>
          <w:tcPr>
            <w:tcW w:w="3330"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16-25</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20</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16.7</w:t>
            </w:r>
          </w:p>
        </w:tc>
      </w:tr>
      <w:tr w:rsidR="00AB6CBB" w:rsidRPr="00C513E3" w:rsidTr="00CB30CA">
        <w:tc>
          <w:tcPr>
            <w:tcW w:w="2358" w:type="dxa"/>
          </w:tcPr>
          <w:p w:rsidR="00AB6CBB" w:rsidRPr="00C513E3" w:rsidRDefault="00AB6CBB" w:rsidP="00AB6CBB">
            <w:pPr>
              <w:spacing w:after="0" w:line="240" w:lineRule="auto"/>
              <w:rPr>
                <w:rFonts w:ascii="Times New Roman" w:hAnsi="Times New Roman"/>
                <w:sz w:val="24"/>
                <w:szCs w:val="24"/>
              </w:rPr>
            </w:pPr>
          </w:p>
        </w:tc>
        <w:tc>
          <w:tcPr>
            <w:tcW w:w="3330"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21+</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25</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20.8</w:t>
            </w:r>
          </w:p>
        </w:tc>
      </w:tr>
      <w:tr w:rsidR="00AB6CBB" w:rsidRPr="00C513E3" w:rsidTr="00CB30CA">
        <w:tc>
          <w:tcPr>
            <w:tcW w:w="2358" w:type="dxa"/>
          </w:tcPr>
          <w:p w:rsidR="00AB6CBB" w:rsidRPr="00C513E3" w:rsidRDefault="00AB6CBB" w:rsidP="00AB6CBB">
            <w:pPr>
              <w:spacing w:after="0" w:line="240" w:lineRule="auto"/>
              <w:rPr>
                <w:rFonts w:ascii="Times New Roman" w:hAnsi="Times New Roman"/>
                <w:sz w:val="24"/>
                <w:szCs w:val="24"/>
              </w:rPr>
            </w:pPr>
          </w:p>
        </w:tc>
        <w:tc>
          <w:tcPr>
            <w:tcW w:w="3330"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Total</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120</w:t>
            </w:r>
          </w:p>
        </w:tc>
        <w:tc>
          <w:tcPr>
            <w:tcW w:w="1915" w:type="dxa"/>
          </w:tcPr>
          <w:p w:rsidR="00CB30CA" w:rsidRPr="00C513E3" w:rsidRDefault="00AB6CBB" w:rsidP="00CB30CA">
            <w:pPr>
              <w:spacing w:after="0" w:line="240" w:lineRule="auto"/>
              <w:jc w:val="center"/>
              <w:rPr>
                <w:rFonts w:ascii="Times New Roman" w:hAnsi="Times New Roman"/>
                <w:sz w:val="24"/>
                <w:szCs w:val="24"/>
              </w:rPr>
            </w:pPr>
            <w:r w:rsidRPr="00C513E3">
              <w:rPr>
                <w:rFonts w:ascii="Times New Roman" w:hAnsi="Times New Roman"/>
                <w:sz w:val="24"/>
                <w:szCs w:val="24"/>
              </w:rPr>
              <w:t>100</w:t>
            </w:r>
          </w:p>
        </w:tc>
      </w:tr>
      <w:tr w:rsidR="00AB6CBB" w:rsidRPr="00C513E3" w:rsidTr="00CB30CA">
        <w:tc>
          <w:tcPr>
            <w:tcW w:w="2358" w:type="dxa"/>
          </w:tcPr>
          <w:p w:rsidR="00AB6CBB" w:rsidRPr="00C513E3" w:rsidRDefault="00AB6CBB" w:rsidP="00AB6CBB">
            <w:pPr>
              <w:spacing w:after="0" w:line="240" w:lineRule="auto"/>
              <w:rPr>
                <w:rFonts w:ascii="Times New Roman" w:hAnsi="Times New Roman"/>
                <w:sz w:val="24"/>
                <w:szCs w:val="24"/>
              </w:rPr>
            </w:pPr>
            <w:r w:rsidRPr="00C513E3">
              <w:rPr>
                <w:rFonts w:ascii="Times New Roman" w:hAnsi="Times New Roman"/>
                <w:sz w:val="24"/>
                <w:szCs w:val="24"/>
              </w:rPr>
              <w:t>Qualification</w:t>
            </w:r>
          </w:p>
        </w:tc>
        <w:tc>
          <w:tcPr>
            <w:tcW w:w="3330"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Cert A 3-yr</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65</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54.2</w:t>
            </w:r>
          </w:p>
        </w:tc>
      </w:tr>
      <w:tr w:rsidR="00AB6CBB" w:rsidRPr="00C513E3" w:rsidTr="00CB30CA">
        <w:tc>
          <w:tcPr>
            <w:tcW w:w="2358" w:type="dxa"/>
          </w:tcPr>
          <w:p w:rsidR="00AB6CBB" w:rsidRPr="00C513E3" w:rsidRDefault="00AB6CBB" w:rsidP="00AB6CBB">
            <w:pPr>
              <w:spacing w:after="0" w:line="240" w:lineRule="auto"/>
              <w:rPr>
                <w:rFonts w:ascii="Times New Roman" w:hAnsi="Times New Roman"/>
                <w:sz w:val="24"/>
                <w:szCs w:val="24"/>
              </w:rPr>
            </w:pPr>
          </w:p>
        </w:tc>
        <w:tc>
          <w:tcPr>
            <w:tcW w:w="3330"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Diploma</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25</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20.8</w:t>
            </w:r>
          </w:p>
        </w:tc>
      </w:tr>
      <w:tr w:rsidR="00AB6CBB" w:rsidRPr="00C513E3" w:rsidTr="00CB30CA">
        <w:tc>
          <w:tcPr>
            <w:tcW w:w="2358" w:type="dxa"/>
          </w:tcPr>
          <w:p w:rsidR="00AB6CBB" w:rsidRPr="00C513E3" w:rsidRDefault="00AB6CBB" w:rsidP="00AB6CBB">
            <w:pPr>
              <w:spacing w:after="0" w:line="240" w:lineRule="auto"/>
              <w:rPr>
                <w:rFonts w:ascii="Times New Roman" w:hAnsi="Times New Roman"/>
                <w:sz w:val="24"/>
                <w:szCs w:val="24"/>
              </w:rPr>
            </w:pPr>
          </w:p>
        </w:tc>
        <w:tc>
          <w:tcPr>
            <w:tcW w:w="3330"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Degree in Edu</w:t>
            </w:r>
            <w:r w:rsidR="00CB30CA" w:rsidRPr="00C513E3">
              <w:rPr>
                <w:rFonts w:ascii="Times New Roman" w:hAnsi="Times New Roman"/>
                <w:sz w:val="24"/>
                <w:szCs w:val="24"/>
              </w:rPr>
              <w:t>cation</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23</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19.2</w:t>
            </w:r>
          </w:p>
        </w:tc>
      </w:tr>
      <w:tr w:rsidR="00AB6CBB" w:rsidRPr="00C513E3" w:rsidTr="00CB30CA">
        <w:tc>
          <w:tcPr>
            <w:tcW w:w="2358" w:type="dxa"/>
          </w:tcPr>
          <w:p w:rsidR="00AB6CBB" w:rsidRPr="00C513E3" w:rsidRDefault="00AB6CBB" w:rsidP="00AB6CBB">
            <w:pPr>
              <w:spacing w:after="0" w:line="240" w:lineRule="auto"/>
              <w:rPr>
                <w:rFonts w:ascii="Times New Roman" w:hAnsi="Times New Roman"/>
                <w:sz w:val="24"/>
                <w:szCs w:val="24"/>
              </w:rPr>
            </w:pPr>
          </w:p>
        </w:tc>
        <w:tc>
          <w:tcPr>
            <w:tcW w:w="3330" w:type="dxa"/>
          </w:tcPr>
          <w:p w:rsidR="00AB6CBB" w:rsidRPr="00C513E3" w:rsidRDefault="00CB30CA" w:rsidP="00AB6CBB">
            <w:pPr>
              <w:spacing w:after="0" w:line="240" w:lineRule="auto"/>
              <w:jc w:val="center"/>
              <w:rPr>
                <w:rFonts w:ascii="Times New Roman" w:hAnsi="Times New Roman"/>
                <w:sz w:val="24"/>
                <w:szCs w:val="24"/>
              </w:rPr>
            </w:pPr>
            <w:r w:rsidRPr="00C513E3">
              <w:rPr>
                <w:rFonts w:ascii="Times New Roman" w:hAnsi="Times New Roman"/>
                <w:sz w:val="24"/>
                <w:szCs w:val="24"/>
              </w:rPr>
              <w:t>Degree in Special education</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1</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0.8</w:t>
            </w:r>
          </w:p>
        </w:tc>
      </w:tr>
      <w:tr w:rsidR="00AB6CBB" w:rsidRPr="00C513E3" w:rsidTr="00CB30CA">
        <w:tc>
          <w:tcPr>
            <w:tcW w:w="2358" w:type="dxa"/>
          </w:tcPr>
          <w:p w:rsidR="00AB6CBB" w:rsidRPr="00C513E3" w:rsidRDefault="00AB6CBB" w:rsidP="00AB6CBB">
            <w:pPr>
              <w:spacing w:after="0" w:line="240" w:lineRule="auto"/>
              <w:rPr>
                <w:rFonts w:ascii="Times New Roman" w:hAnsi="Times New Roman"/>
                <w:sz w:val="24"/>
                <w:szCs w:val="24"/>
              </w:rPr>
            </w:pPr>
          </w:p>
        </w:tc>
        <w:tc>
          <w:tcPr>
            <w:tcW w:w="3330"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Others</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6</w:t>
            </w:r>
          </w:p>
        </w:tc>
        <w:tc>
          <w:tcPr>
            <w:tcW w:w="1915" w:type="dxa"/>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5.0</w:t>
            </w:r>
          </w:p>
        </w:tc>
      </w:tr>
      <w:tr w:rsidR="00AB6CBB" w:rsidRPr="00C513E3" w:rsidTr="00CB30CA">
        <w:trPr>
          <w:trHeight w:val="365"/>
        </w:trPr>
        <w:tc>
          <w:tcPr>
            <w:tcW w:w="2358" w:type="dxa"/>
            <w:tcBorders>
              <w:bottom w:val="single" w:sz="4" w:space="0" w:color="auto"/>
            </w:tcBorders>
          </w:tcPr>
          <w:p w:rsidR="00AB6CBB" w:rsidRPr="00C513E3" w:rsidRDefault="00AB6CBB" w:rsidP="00AB6CBB">
            <w:pPr>
              <w:spacing w:after="0" w:line="240" w:lineRule="auto"/>
              <w:rPr>
                <w:rFonts w:ascii="Times New Roman" w:hAnsi="Times New Roman"/>
                <w:sz w:val="24"/>
                <w:szCs w:val="24"/>
              </w:rPr>
            </w:pPr>
          </w:p>
        </w:tc>
        <w:tc>
          <w:tcPr>
            <w:tcW w:w="3330" w:type="dxa"/>
            <w:tcBorders>
              <w:bottom w:val="single" w:sz="4" w:space="0" w:color="auto"/>
            </w:tcBorders>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Total</w:t>
            </w:r>
          </w:p>
        </w:tc>
        <w:tc>
          <w:tcPr>
            <w:tcW w:w="1915" w:type="dxa"/>
            <w:tcBorders>
              <w:bottom w:val="single" w:sz="4" w:space="0" w:color="auto"/>
            </w:tcBorders>
          </w:tcPr>
          <w:p w:rsidR="00AB6CBB" w:rsidRPr="00C513E3" w:rsidRDefault="00AB6CBB" w:rsidP="00AB6CBB">
            <w:pPr>
              <w:spacing w:after="0" w:line="240" w:lineRule="auto"/>
              <w:jc w:val="center"/>
              <w:rPr>
                <w:rFonts w:ascii="Times New Roman" w:hAnsi="Times New Roman"/>
                <w:sz w:val="24"/>
                <w:szCs w:val="24"/>
              </w:rPr>
            </w:pPr>
            <w:r w:rsidRPr="00C513E3">
              <w:rPr>
                <w:rFonts w:ascii="Times New Roman" w:hAnsi="Times New Roman"/>
                <w:sz w:val="24"/>
                <w:szCs w:val="24"/>
              </w:rPr>
              <w:t>120</w:t>
            </w:r>
          </w:p>
        </w:tc>
        <w:tc>
          <w:tcPr>
            <w:tcW w:w="1915" w:type="dxa"/>
            <w:tcBorders>
              <w:bottom w:val="single" w:sz="4" w:space="0" w:color="auto"/>
            </w:tcBorders>
          </w:tcPr>
          <w:p w:rsidR="00AB6CBB" w:rsidRPr="00C513E3" w:rsidRDefault="00AB6CBB" w:rsidP="00AB6CBB">
            <w:pPr>
              <w:tabs>
                <w:tab w:val="center" w:pos="849"/>
                <w:tab w:val="left" w:pos="1633"/>
              </w:tabs>
              <w:spacing w:after="0" w:line="240" w:lineRule="auto"/>
              <w:rPr>
                <w:rFonts w:ascii="Times New Roman" w:hAnsi="Times New Roman"/>
                <w:sz w:val="24"/>
                <w:szCs w:val="24"/>
              </w:rPr>
            </w:pPr>
            <w:r w:rsidRPr="00C513E3">
              <w:rPr>
                <w:rFonts w:ascii="Times New Roman" w:hAnsi="Times New Roman"/>
                <w:sz w:val="24"/>
                <w:szCs w:val="24"/>
              </w:rPr>
              <w:tab/>
              <w:t>100</w:t>
            </w:r>
            <w:r w:rsidRPr="00C513E3">
              <w:rPr>
                <w:rFonts w:ascii="Times New Roman" w:hAnsi="Times New Roman"/>
                <w:sz w:val="24"/>
                <w:szCs w:val="24"/>
              </w:rPr>
              <w:tab/>
            </w:r>
          </w:p>
        </w:tc>
      </w:tr>
      <w:tr w:rsidR="00AB6CBB" w:rsidRPr="00C513E3" w:rsidTr="00CB30CA">
        <w:trPr>
          <w:trHeight w:val="183"/>
        </w:trPr>
        <w:tc>
          <w:tcPr>
            <w:tcW w:w="2358" w:type="dxa"/>
            <w:tcBorders>
              <w:top w:val="single" w:sz="4" w:space="0" w:color="auto"/>
            </w:tcBorders>
          </w:tcPr>
          <w:p w:rsidR="00AB6CBB" w:rsidRPr="00C513E3" w:rsidRDefault="00AB6CBB" w:rsidP="00AB6CBB">
            <w:pPr>
              <w:spacing w:after="0" w:line="240" w:lineRule="auto"/>
              <w:rPr>
                <w:rFonts w:ascii="Times New Roman" w:hAnsi="Times New Roman"/>
                <w:sz w:val="24"/>
                <w:szCs w:val="24"/>
              </w:rPr>
            </w:pPr>
          </w:p>
        </w:tc>
        <w:tc>
          <w:tcPr>
            <w:tcW w:w="3330" w:type="dxa"/>
            <w:tcBorders>
              <w:top w:val="single" w:sz="4" w:space="0" w:color="auto"/>
            </w:tcBorders>
          </w:tcPr>
          <w:p w:rsidR="00AB6CBB" w:rsidRPr="00C513E3" w:rsidRDefault="00AB6CBB" w:rsidP="00AB6CBB">
            <w:pPr>
              <w:spacing w:after="0" w:line="240" w:lineRule="auto"/>
              <w:rPr>
                <w:rFonts w:ascii="Times New Roman" w:hAnsi="Times New Roman"/>
                <w:sz w:val="24"/>
                <w:szCs w:val="24"/>
              </w:rPr>
            </w:pPr>
          </w:p>
        </w:tc>
        <w:tc>
          <w:tcPr>
            <w:tcW w:w="1915" w:type="dxa"/>
            <w:tcBorders>
              <w:top w:val="single" w:sz="4" w:space="0" w:color="auto"/>
            </w:tcBorders>
          </w:tcPr>
          <w:p w:rsidR="00AB6CBB" w:rsidRPr="00C513E3" w:rsidRDefault="00AB6CBB" w:rsidP="00AB6CBB">
            <w:pPr>
              <w:spacing w:after="0" w:line="240" w:lineRule="auto"/>
              <w:jc w:val="center"/>
              <w:rPr>
                <w:rFonts w:ascii="Times New Roman" w:hAnsi="Times New Roman"/>
                <w:sz w:val="24"/>
                <w:szCs w:val="24"/>
              </w:rPr>
            </w:pPr>
          </w:p>
        </w:tc>
        <w:tc>
          <w:tcPr>
            <w:tcW w:w="1915" w:type="dxa"/>
            <w:tcBorders>
              <w:top w:val="single" w:sz="4" w:space="0" w:color="auto"/>
            </w:tcBorders>
          </w:tcPr>
          <w:p w:rsidR="00AB6CBB" w:rsidRPr="00C513E3" w:rsidRDefault="00AB6CBB" w:rsidP="00AB6CBB">
            <w:pPr>
              <w:spacing w:after="0" w:line="240" w:lineRule="auto"/>
              <w:jc w:val="center"/>
              <w:rPr>
                <w:rFonts w:ascii="Times New Roman" w:hAnsi="Times New Roman"/>
                <w:sz w:val="24"/>
                <w:szCs w:val="24"/>
              </w:rPr>
            </w:pPr>
          </w:p>
        </w:tc>
      </w:tr>
    </w:tbl>
    <w:p w:rsidR="00BB049A" w:rsidRDefault="00BB049A" w:rsidP="008773FD">
      <w:pPr>
        <w:spacing w:line="240" w:lineRule="auto"/>
        <w:rPr>
          <w:rFonts w:ascii="Times New Roman" w:hAnsi="Times New Roman"/>
          <w:sz w:val="24"/>
          <w:szCs w:val="24"/>
        </w:rPr>
      </w:pPr>
    </w:p>
    <w:p w:rsidR="00AB6CBB" w:rsidRPr="004F10BE" w:rsidRDefault="00AB6CBB" w:rsidP="008773FD">
      <w:pPr>
        <w:spacing w:line="240" w:lineRule="auto"/>
        <w:rPr>
          <w:rFonts w:ascii="Times New Roman" w:hAnsi="Times New Roman"/>
          <w:sz w:val="24"/>
          <w:szCs w:val="24"/>
        </w:rPr>
      </w:pPr>
      <w:r w:rsidRPr="004F10BE">
        <w:rPr>
          <w:rFonts w:ascii="Times New Roman" w:hAnsi="Times New Roman"/>
          <w:sz w:val="24"/>
          <w:szCs w:val="24"/>
        </w:rPr>
        <w:tab/>
        <w:t xml:space="preserve">  Table 1 also indicates the responses of teachers on their qualification. Teachers who had Certificate ‘A’ 3-year Postsecondary were 65</w:t>
      </w:r>
      <w:r w:rsidR="00CB30CA" w:rsidRPr="004F10BE">
        <w:rPr>
          <w:rFonts w:ascii="Times New Roman" w:hAnsi="Times New Roman"/>
          <w:sz w:val="24"/>
          <w:szCs w:val="24"/>
        </w:rPr>
        <w:t xml:space="preserve"> </w:t>
      </w:r>
      <w:r w:rsidRPr="004F10BE">
        <w:rPr>
          <w:rFonts w:ascii="Times New Roman" w:hAnsi="Times New Roman"/>
          <w:sz w:val="24"/>
          <w:szCs w:val="24"/>
        </w:rPr>
        <w:t>(54.2%), Diploma holders were 25</w:t>
      </w:r>
      <w:r w:rsidR="00CB30CA" w:rsidRPr="004F10BE">
        <w:rPr>
          <w:rFonts w:ascii="Times New Roman" w:hAnsi="Times New Roman"/>
          <w:sz w:val="24"/>
          <w:szCs w:val="24"/>
        </w:rPr>
        <w:t xml:space="preserve"> </w:t>
      </w:r>
      <w:r w:rsidRPr="004F10BE">
        <w:rPr>
          <w:rFonts w:ascii="Times New Roman" w:hAnsi="Times New Roman"/>
          <w:sz w:val="24"/>
          <w:szCs w:val="24"/>
        </w:rPr>
        <w:t>(20.8%), Degree in Education were 23</w:t>
      </w:r>
      <w:r w:rsidR="00CB30CA" w:rsidRPr="004F10BE">
        <w:rPr>
          <w:rFonts w:ascii="Times New Roman" w:hAnsi="Times New Roman"/>
          <w:sz w:val="24"/>
          <w:szCs w:val="24"/>
        </w:rPr>
        <w:t xml:space="preserve"> </w:t>
      </w:r>
      <w:r w:rsidRPr="004F10BE">
        <w:rPr>
          <w:rFonts w:ascii="Times New Roman" w:hAnsi="Times New Roman"/>
          <w:sz w:val="24"/>
          <w:szCs w:val="24"/>
        </w:rPr>
        <w:t>(19.2%), Degree</w:t>
      </w:r>
      <w:r w:rsidR="00CB30CA" w:rsidRPr="004F10BE">
        <w:rPr>
          <w:rFonts w:ascii="Times New Roman" w:hAnsi="Times New Roman"/>
          <w:sz w:val="24"/>
          <w:szCs w:val="24"/>
        </w:rPr>
        <w:t xml:space="preserve"> in Special Education was only 1 </w:t>
      </w:r>
      <w:r w:rsidRPr="004F10BE">
        <w:rPr>
          <w:rFonts w:ascii="Times New Roman" w:hAnsi="Times New Roman"/>
          <w:sz w:val="24"/>
          <w:szCs w:val="24"/>
        </w:rPr>
        <w:t>(0.8%) while other teachers with other qualifications were 6</w:t>
      </w:r>
      <w:r w:rsidR="00CB30CA" w:rsidRPr="004F10BE">
        <w:rPr>
          <w:rFonts w:ascii="Times New Roman" w:hAnsi="Times New Roman"/>
          <w:sz w:val="24"/>
          <w:szCs w:val="24"/>
        </w:rPr>
        <w:t xml:space="preserve"> </w:t>
      </w:r>
      <w:r w:rsidRPr="004F10BE">
        <w:rPr>
          <w:rFonts w:ascii="Times New Roman" w:hAnsi="Times New Roman"/>
          <w:sz w:val="24"/>
          <w:szCs w:val="24"/>
        </w:rPr>
        <w:t xml:space="preserve">(5.0%). It is interesting to note that teachers who qualified as Special Educationist were limited in the pilot schools. This implies that the inclusive schools </w:t>
      </w:r>
      <w:r w:rsidR="00D52853">
        <w:rPr>
          <w:rFonts w:ascii="Times New Roman" w:hAnsi="Times New Roman"/>
          <w:sz w:val="24"/>
          <w:szCs w:val="24"/>
        </w:rPr>
        <w:t>wer</w:t>
      </w:r>
      <w:r w:rsidRPr="004F10BE">
        <w:rPr>
          <w:rFonts w:ascii="Times New Roman" w:hAnsi="Times New Roman"/>
          <w:sz w:val="24"/>
          <w:szCs w:val="24"/>
        </w:rPr>
        <w:t>e denied of the expertise of these qualified specialist teachers.</w:t>
      </w:r>
      <w:r w:rsidR="00D52853">
        <w:rPr>
          <w:rFonts w:ascii="Times New Roman" w:hAnsi="Times New Roman"/>
          <w:sz w:val="24"/>
          <w:szCs w:val="24"/>
        </w:rPr>
        <w:t xml:space="preserve"> The reason could be</w:t>
      </w:r>
      <w:r w:rsidR="00CD1E88">
        <w:rPr>
          <w:rFonts w:ascii="Times New Roman" w:hAnsi="Times New Roman"/>
          <w:sz w:val="24"/>
          <w:szCs w:val="24"/>
        </w:rPr>
        <w:t xml:space="preserve"> that</w:t>
      </w:r>
      <w:r w:rsidR="00D52853">
        <w:rPr>
          <w:rFonts w:ascii="Times New Roman" w:hAnsi="Times New Roman"/>
          <w:sz w:val="24"/>
          <w:szCs w:val="24"/>
        </w:rPr>
        <w:t xml:space="preserve"> there is a high attrition rate as a result of teachers accepting more lucrative jobs.</w:t>
      </w:r>
    </w:p>
    <w:p w:rsidR="00AB6CBB" w:rsidRDefault="00CD1E88" w:rsidP="008773FD">
      <w:pPr>
        <w:spacing w:line="240" w:lineRule="auto"/>
        <w:ind w:firstLine="720"/>
        <w:rPr>
          <w:rFonts w:ascii="Times New Roman" w:hAnsi="Times New Roman"/>
          <w:sz w:val="24"/>
          <w:szCs w:val="24"/>
        </w:rPr>
      </w:pPr>
      <w:r w:rsidRPr="00CD1E88">
        <w:rPr>
          <w:rFonts w:ascii="Times New Roman" w:hAnsi="Times New Roman"/>
          <w:sz w:val="24"/>
          <w:szCs w:val="24"/>
        </w:rPr>
        <w:t xml:space="preserve">Table </w:t>
      </w:r>
      <w:r>
        <w:rPr>
          <w:rFonts w:ascii="Times New Roman" w:hAnsi="Times New Roman"/>
          <w:sz w:val="24"/>
          <w:szCs w:val="24"/>
        </w:rPr>
        <w:t xml:space="preserve">2 </w:t>
      </w:r>
      <w:r w:rsidRPr="004F10BE">
        <w:rPr>
          <w:rFonts w:ascii="Times New Roman" w:hAnsi="Times New Roman"/>
          <w:sz w:val="24"/>
          <w:szCs w:val="24"/>
        </w:rPr>
        <w:t>presents the</w:t>
      </w:r>
      <w:r w:rsidR="002D28D6">
        <w:rPr>
          <w:rFonts w:ascii="Times New Roman" w:hAnsi="Times New Roman"/>
          <w:sz w:val="24"/>
          <w:szCs w:val="24"/>
        </w:rPr>
        <w:t xml:space="preserve"> results of the</w:t>
      </w:r>
      <w:r w:rsidRPr="004F10BE">
        <w:rPr>
          <w:rFonts w:ascii="Times New Roman" w:hAnsi="Times New Roman"/>
          <w:sz w:val="24"/>
          <w:szCs w:val="24"/>
        </w:rPr>
        <w:t xml:space="preserve"> </w:t>
      </w:r>
      <w:r>
        <w:rPr>
          <w:rFonts w:ascii="Times New Roman" w:hAnsi="Times New Roman"/>
          <w:sz w:val="24"/>
          <w:szCs w:val="24"/>
        </w:rPr>
        <w:t>analysis of the teachers’ responses on their perception about the curriculum, the physical environment, their ability to</w:t>
      </w:r>
      <w:r w:rsidR="0010545D">
        <w:rPr>
          <w:rFonts w:ascii="Times New Roman" w:hAnsi="Times New Roman"/>
          <w:sz w:val="24"/>
          <w:szCs w:val="24"/>
        </w:rPr>
        <w:t xml:space="preserve"> teach</w:t>
      </w:r>
      <w:r>
        <w:rPr>
          <w:rFonts w:ascii="Times New Roman" w:hAnsi="Times New Roman"/>
          <w:sz w:val="24"/>
          <w:szCs w:val="24"/>
        </w:rPr>
        <w:t xml:space="preserve"> all children in inclusive schools</w:t>
      </w:r>
      <w:r w:rsidR="001B11A3">
        <w:rPr>
          <w:rFonts w:ascii="Times New Roman" w:hAnsi="Times New Roman"/>
          <w:sz w:val="24"/>
          <w:szCs w:val="24"/>
        </w:rPr>
        <w:t>,</w:t>
      </w:r>
      <w:r w:rsidR="001B11A3" w:rsidRPr="001B11A3">
        <w:rPr>
          <w:rFonts w:ascii="Times New Roman" w:hAnsi="Times New Roman"/>
          <w:sz w:val="24"/>
          <w:szCs w:val="24"/>
        </w:rPr>
        <w:t xml:space="preserve"> </w:t>
      </w:r>
      <w:r w:rsidR="001B11A3">
        <w:rPr>
          <w:rFonts w:ascii="Times New Roman" w:hAnsi="Times New Roman"/>
          <w:sz w:val="24"/>
          <w:szCs w:val="24"/>
        </w:rPr>
        <w:t>their pre service training</w:t>
      </w:r>
      <w:r>
        <w:rPr>
          <w:rFonts w:ascii="Times New Roman" w:hAnsi="Times New Roman"/>
          <w:sz w:val="24"/>
          <w:szCs w:val="24"/>
        </w:rPr>
        <w:t xml:space="preserve"> and the success of inclusive education in Ghana.</w:t>
      </w:r>
    </w:p>
    <w:p w:rsidR="00727CB8" w:rsidRDefault="00727CB8" w:rsidP="00E11005">
      <w:pPr>
        <w:spacing w:line="240" w:lineRule="auto"/>
        <w:rPr>
          <w:rFonts w:ascii="Times New Roman" w:hAnsi="Times New Roman"/>
          <w:sz w:val="24"/>
          <w:szCs w:val="24"/>
        </w:rPr>
      </w:pPr>
    </w:p>
    <w:p w:rsidR="00727CB8" w:rsidRDefault="00727CB8" w:rsidP="00E11005">
      <w:pPr>
        <w:spacing w:line="240" w:lineRule="auto"/>
        <w:rPr>
          <w:rFonts w:ascii="Times New Roman" w:hAnsi="Times New Roman"/>
          <w:sz w:val="24"/>
          <w:szCs w:val="24"/>
        </w:rPr>
      </w:pPr>
    </w:p>
    <w:p w:rsidR="00727CB8" w:rsidRDefault="00727CB8" w:rsidP="00E11005">
      <w:pPr>
        <w:spacing w:line="240" w:lineRule="auto"/>
        <w:rPr>
          <w:rFonts w:ascii="Times New Roman" w:hAnsi="Times New Roman"/>
          <w:sz w:val="24"/>
          <w:szCs w:val="24"/>
        </w:rPr>
      </w:pPr>
    </w:p>
    <w:p w:rsidR="00BB049A" w:rsidRDefault="00BB049A" w:rsidP="00E11005">
      <w:pPr>
        <w:spacing w:line="240" w:lineRule="auto"/>
        <w:rPr>
          <w:rFonts w:ascii="Times New Roman" w:hAnsi="Times New Roman"/>
          <w:sz w:val="24"/>
          <w:szCs w:val="24"/>
        </w:rPr>
      </w:pPr>
    </w:p>
    <w:p w:rsidR="00A64971" w:rsidRPr="00A64971" w:rsidRDefault="00340BD8" w:rsidP="00E11005">
      <w:pPr>
        <w:spacing w:line="240" w:lineRule="auto"/>
        <w:rPr>
          <w:rFonts w:ascii="Times New Roman" w:hAnsi="Times New Roman"/>
          <w:sz w:val="24"/>
          <w:szCs w:val="24"/>
        </w:rPr>
      </w:pPr>
      <w:r w:rsidRPr="00A64971">
        <w:rPr>
          <w:rFonts w:ascii="Times New Roman" w:hAnsi="Times New Roman"/>
          <w:sz w:val="24"/>
          <w:szCs w:val="24"/>
        </w:rPr>
        <w:lastRenderedPageBreak/>
        <w:t xml:space="preserve">Table </w:t>
      </w:r>
      <w:r w:rsidR="00A64971" w:rsidRPr="00A64971">
        <w:rPr>
          <w:rFonts w:ascii="Times New Roman" w:hAnsi="Times New Roman"/>
          <w:sz w:val="24"/>
          <w:szCs w:val="24"/>
        </w:rPr>
        <w:t>2</w:t>
      </w:r>
    </w:p>
    <w:p w:rsidR="000556D0" w:rsidRPr="006217A7" w:rsidRDefault="00CB30CA" w:rsidP="00E11005">
      <w:pPr>
        <w:spacing w:line="240" w:lineRule="auto"/>
        <w:rPr>
          <w:rFonts w:ascii="Times New Roman" w:hAnsi="Times New Roman"/>
          <w:b/>
          <w:i/>
          <w:sz w:val="24"/>
          <w:szCs w:val="24"/>
        </w:rPr>
      </w:pPr>
      <w:r w:rsidRPr="006217A7">
        <w:rPr>
          <w:rFonts w:ascii="Times New Roman" w:hAnsi="Times New Roman"/>
          <w:i/>
          <w:sz w:val="24"/>
          <w:szCs w:val="24"/>
        </w:rPr>
        <w:t xml:space="preserve"> </w:t>
      </w:r>
      <w:r w:rsidR="00A30642" w:rsidRPr="006217A7">
        <w:rPr>
          <w:rFonts w:ascii="Times New Roman" w:hAnsi="Times New Roman"/>
          <w:i/>
          <w:sz w:val="24"/>
          <w:szCs w:val="24"/>
        </w:rPr>
        <w:t>Teachers’</w:t>
      </w:r>
      <w:r w:rsidR="006C4F05" w:rsidRPr="006217A7">
        <w:rPr>
          <w:rFonts w:ascii="Times New Roman" w:hAnsi="Times New Roman"/>
          <w:i/>
          <w:sz w:val="24"/>
          <w:szCs w:val="24"/>
        </w:rPr>
        <w:t xml:space="preserve"> </w:t>
      </w:r>
      <w:r w:rsidR="0097038B" w:rsidRPr="006217A7">
        <w:rPr>
          <w:rFonts w:ascii="Times New Roman" w:hAnsi="Times New Roman"/>
          <w:i/>
          <w:sz w:val="24"/>
          <w:szCs w:val="24"/>
        </w:rPr>
        <w:t>perception ratings</w:t>
      </w:r>
      <w:r w:rsidR="00A30642" w:rsidRPr="006217A7">
        <w:rPr>
          <w:rFonts w:ascii="Times New Roman" w:hAnsi="Times New Roman"/>
          <w:i/>
          <w:sz w:val="24"/>
          <w:szCs w:val="24"/>
        </w:rPr>
        <w:t xml:space="preserve"> of inclusive education</w:t>
      </w:r>
    </w:p>
    <w:tbl>
      <w:tblPr>
        <w:tblW w:w="0" w:type="auto"/>
        <w:tblInd w:w="198" w:type="dxa"/>
        <w:tblLook w:val="04A0" w:firstRow="1" w:lastRow="0" w:firstColumn="1" w:lastColumn="0" w:noHBand="0" w:noVBand="1"/>
      </w:tblPr>
      <w:tblGrid>
        <w:gridCol w:w="4700"/>
        <w:gridCol w:w="2528"/>
        <w:gridCol w:w="1029"/>
        <w:gridCol w:w="905"/>
      </w:tblGrid>
      <w:tr w:rsidR="009779E3" w:rsidRPr="00C513E3">
        <w:tc>
          <w:tcPr>
            <w:tcW w:w="4850" w:type="dxa"/>
            <w:tcBorders>
              <w:top w:val="single" w:sz="4" w:space="0" w:color="auto"/>
              <w:bottom w:val="single" w:sz="4" w:space="0" w:color="auto"/>
            </w:tcBorders>
          </w:tcPr>
          <w:p w:rsidR="009779E3" w:rsidRPr="00C513E3" w:rsidRDefault="009779E3" w:rsidP="00E11005">
            <w:pPr>
              <w:spacing w:after="0" w:line="240" w:lineRule="auto"/>
              <w:rPr>
                <w:rFonts w:ascii="Times New Roman" w:hAnsi="Times New Roman"/>
                <w:sz w:val="24"/>
                <w:szCs w:val="24"/>
              </w:rPr>
            </w:pPr>
            <w:r w:rsidRPr="00C513E3">
              <w:rPr>
                <w:rFonts w:ascii="Times New Roman" w:hAnsi="Times New Roman"/>
                <w:sz w:val="24"/>
                <w:szCs w:val="24"/>
              </w:rPr>
              <w:t>Items</w:t>
            </w:r>
          </w:p>
        </w:tc>
        <w:tc>
          <w:tcPr>
            <w:tcW w:w="2581" w:type="dxa"/>
            <w:tcBorders>
              <w:top w:val="single" w:sz="4" w:space="0" w:color="auto"/>
              <w:bottom w:val="single" w:sz="4" w:space="0" w:color="auto"/>
            </w:tcBorders>
          </w:tcPr>
          <w:p w:rsidR="009779E3" w:rsidRPr="00C513E3" w:rsidRDefault="00DB2CEA" w:rsidP="00E11005">
            <w:pPr>
              <w:spacing w:after="0" w:line="240" w:lineRule="auto"/>
              <w:rPr>
                <w:rFonts w:ascii="Times New Roman" w:hAnsi="Times New Roman"/>
                <w:sz w:val="24"/>
                <w:szCs w:val="24"/>
              </w:rPr>
            </w:pPr>
            <w:r w:rsidRPr="00C513E3">
              <w:rPr>
                <w:rFonts w:ascii="Times New Roman" w:hAnsi="Times New Roman"/>
                <w:sz w:val="24"/>
                <w:szCs w:val="24"/>
              </w:rPr>
              <w:t>Response</w:t>
            </w:r>
          </w:p>
        </w:tc>
        <w:tc>
          <w:tcPr>
            <w:tcW w:w="1030" w:type="dxa"/>
            <w:tcBorders>
              <w:top w:val="single" w:sz="4" w:space="0" w:color="auto"/>
              <w:bottom w:val="single" w:sz="4" w:space="0" w:color="auto"/>
            </w:tcBorders>
          </w:tcPr>
          <w:p w:rsidR="009779E3" w:rsidRPr="00C513E3" w:rsidRDefault="00DB2CEA" w:rsidP="00E11005">
            <w:pPr>
              <w:spacing w:after="0" w:line="240" w:lineRule="auto"/>
              <w:jc w:val="center"/>
              <w:rPr>
                <w:rFonts w:ascii="Times New Roman" w:hAnsi="Times New Roman"/>
                <w:sz w:val="24"/>
                <w:szCs w:val="24"/>
              </w:rPr>
            </w:pPr>
            <w:r w:rsidRPr="00C513E3">
              <w:rPr>
                <w:rFonts w:ascii="Times New Roman" w:hAnsi="Times New Roman"/>
                <w:sz w:val="24"/>
                <w:szCs w:val="24"/>
              </w:rPr>
              <w:t>Number</w:t>
            </w:r>
          </w:p>
        </w:tc>
        <w:tc>
          <w:tcPr>
            <w:tcW w:w="917" w:type="dxa"/>
            <w:tcBorders>
              <w:top w:val="single" w:sz="4" w:space="0" w:color="auto"/>
              <w:bottom w:val="single" w:sz="4" w:space="0" w:color="auto"/>
            </w:tcBorders>
          </w:tcPr>
          <w:p w:rsidR="009779E3" w:rsidRPr="00C513E3" w:rsidRDefault="009779E3" w:rsidP="00E11005">
            <w:pPr>
              <w:spacing w:after="0" w:line="240" w:lineRule="auto"/>
              <w:jc w:val="center"/>
              <w:rPr>
                <w:rFonts w:ascii="Times New Roman" w:hAnsi="Times New Roman"/>
                <w:sz w:val="24"/>
                <w:szCs w:val="24"/>
              </w:rPr>
            </w:pPr>
            <w:r w:rsidRPr="00C513E3">
              <w:rPr>
                <w:rFonts w:ascii="Times New Roman" w:hAnsi="Times New Roman"/>
                <w:sz w:val="24"/>
                <w:szCs w:val="24"/>
              </w:rPr>
              <w:t>%</w:t>
            </w:r>
          </w:p>
        </w:tc>
      </w:tr>
      <w:tr w:rsidR="009779E3" w:rsidRPr="00C513E3" w:rsidTr="00CB30CA">
        <w:trPr>
          <w:trHeight w:val="1097"/>
        </w:trPr>
        <w:tc>
          <w:tcPr>
            <w:tcW w:w="4850" w:type="dxa"/>
            <w:tcBorders>
              <w:top w:val="single" w:sz="4" w:space="0" w:color="auto"/>
            </w:tcBorders>
          </w:tcPr>
          <w:p w:rsidR="009779E3" w:rsidRPr="00C513E3" w:rsidRDefault="009779E3" w:rsidP="00E11005">
            <w:pPr>
              <w:spacing w:after="0" w:line="240" w:lineRule="auto"/>
              <w:rPr>
                <w:rFonts w:ascii="Times New Roman" w:hAnsi="Times New Roman"/>
                <w:sz w:val="24"/>
                <w:szCs w:val="24"/>
              </w:rPr>
            </w:pPr>
            <w:r w:rsidRPr="00C513E3">
              <w:rPr>
                <w:rFonts w:ascii="Times New Roman" w:hAnsi="Times New Roman"/>
                <w:sz w:val="24"/>
                <w:szCs w:val="24"/>
              </w:rPr>
              <w:t>How would you rate the type of curriculum used in inclusive schools?</w:t>
            </w:r>
          </w:p>
        </w:tc>
        <w:tc>
          <w:tcPr>
            <w:tcW w:w="2581" w:type="dxa"/>
            <w:tcBorders>
              <w:top w:val="single" w:sz="4" w:space="0" w:color="auto"/>
            </w:tcBorders>
          </w:tcPr>
          <w:p w:rsidR="009779E3" w:rsidRPr="00C513E3" w:rsidRDefault="009779E3" w:rsidP="00E11005">
            <w:pPr>
              <w:spacing w:after="0" w:line="240" w:lineRule="auto"/>
              <w:rPr>
                <w:rFonts w:ascii="Times New Roman" w:hAnsi="Times New Roman"/>
                <w:sz w:val="24"/>
                <w:szCs w:val="24"/>
              </w:rPr>
            </w:pPr>
            <w:r w:rsidRPr="00C513E3">
              <w:rPr>
                <w:rFonts w:ascii="Times New Roman" w:hAnsi="Times New Roman"/>
                <w:sz w:val="24"/>
                <w:szCs w:val="24"/>
              </w:rPr>
              <w:t>Appropriate</w:t>
            </w:r>
          </w:p>
          <w:p w:rsidR="009779E3" w:rsidRPr="00C513E3" w:rsidRDefault="009779E3" w:rsidP="00E11005">
            <w:pPr>
              <w:spacing w:after="0" w:line="240" w:lineRule="auto"/>
              <w:rPr>
                <w:rFonts w:ascii="Times New Roman" w:hAnsi="Times New Roman"/>
                <w:sz w:val="24"/>
                <w:szCs w:val="24"/>
              </w:rPr>
            </w:pPr>
            <w:r w:rsidRPr="00C513E3">
              <w:rPr>
                <w:rFonts w:ascii="Times New Roman" w:hAnsi="Times New Roman"/>
                <w:sz w:val="24"/>
                <w:szCs w:val="24"/>
              </w:rPr>
              <w:t>Not appropriate</w:t>
            </w:r>
          </w:p>
          <w:p w:rsidR="009779E3" w:rsidRPr="00C513E3" w:rsidRDefault="009779E3" w:rsidP="00E11005">
            <w:pPr>
              <w:spacing w:after="0" w:line="240" w:lineRule="auto"/>
              <w:rPr>
                <w:rFonts w:ascii="Times New Roman" w:hAnsi="Times New Roman"/>
                <w:sz w:val="24"/>
                <w:szCs w:val="24"/>
              </w:rPr>
            </w:pPr>
          </w:p>
        </w:tc>
        <w:tc>
          <w:tcPr>
            <w:tcW w:w="1030" w:type="dxa"/>
            <w:tcBorders>
              <w:top w:val="single" w:sz="4" w:space="0" w:color="auto"/>
            </w:tcBorders>
          </w:tcPr>
          <w:p w:rsidR="009779E3" w:rsidRPr="00C513E3" w:rsidRDefault="009779E3" w:rsidP="00E11005">
            <w:pPr>
              <w:spacing w:after="0" w:line="240" w:lineRule="auto"/>
              <w:jc w:val="center"/>
              <w:rPr>
                <w:rFonts w:ascii="Times New Roman" w:hAnsi="Times New Roman"/>
                <w:sz w:val="24"/>
                <w:szCs w:val="24"/>
              </w:rPr>
            </w:pPr>
            <w:r w:rsidRPr="00C513E3">
              <w:rPr>
                <w:rFonts w:ascii="Times New Roman" w:hAnsi="Times New Roman"/>
                <w:sz w:val="24"/>
                <w:szCs w:val="24"/>
              </w:rPr>
              <w:t>28</w:t>
            </w:r>
          </w:p>
          <w:p w:rsidR="009779E3" w:rsidRPr="00C513E3" w:rsidRDefault="009779E3" w:rsidP="00E11005">
            <w:pPr>
              <w:spacing w:after="0" w:line="240" w:lineRule="auto"/>
              <w:jc w:val="center"/>
              <w:rPr>
                <w:rFonts w:ascii="Times New Roman" w:hAnsi="Times New Roman"/>
                <w:sz w:val="24"/>
                <w:szCs w:val="24"/>
              </w:rPr>
            </w:pPr>
            <w:r w:rsidRPr="00C513E3">
              <w:rPr>
                <w:rFonts w:ascii="Times New Roman" w:hAnsi="Times New Roman"/>
                <w:sz w:val="24"/>
                <w:szCs w:val="24"/>
              </w:rPr>
              <w:t>92</w:t>
            </w:r>
          </w:p>
          <w:p w:rsidR="009779E3" w:rsidRPr="00C513E3" w:rsidRDefault="009779E3" w:rsidP="00E11005">
            <w:pPr>
              <w:spacing w:after="0" w:line="240" w:lineRule="auto"/>
              <w:jc w:val="center"/>
              <w:rPr>
                <w:rFonts w:ascii="Times New Roman" w:hAnsi="Times New Roman"/>
                <w:sz w:val="24"/>
                <w:szCs w:val="24"/>
              </w:rPr>
            </w:pPr>
          </w:p>
        </w:tc>
        <w:tc>
          <w:tcPr>
            <w:tcW w:w="917" w:type="dxa"/>
            <w:tcBorders>
              <w:top w:val="single" w:sz="4" w:space="0" w:color="auto"/>
            </w:tcBorders>
          </w:tcPr>
          <w:p w:rsidR="009779E3" w:rsidRPr="00C513E3" w:rsidRDefault="009779E3" w:rsidP="00E11005">
            <w:pPr>
              <w:spacing w:after="0" w:line="240" w:lineRule="auto"/>
              <w:jc w:val="center"/>
              <w:rPr>
                <w:rFonts w:ascii="Times New Roman" w:hAnsi="Times New Roman"/>
                <w:sz w:val="24"/>
                <w:szCs w:val="24"/>
              </w:rPr>
            </w:pPr>
            <w:r w:rsidRPr="00C513E3">
              <w:rPr>
                <w:rFonts w:ascii="Times New Roman" w:hAnsi="Times New Roman"/>
                <w:sz w:val="24"/>
                <w:szCs w:val="24"/>
              </w:rPr>
              <w:t>23.3</w:t>
            </w:r>
          </w:p>
          <w:p w:rsidR="009779E3" w:rsidRPr="00C513E3" w:rsidRDefault="009779E3" w:rsidP="00E11005">
            <w:pPr>
              <w:spacing w:after="0" w:line="240" w:lineRule="auto"/>
              <w:jc w:val="center"/>
              <w:rPr>
                <w:rFonts w:ascii="Times New Roman" w:hAnsi="Times New Roman"/>
                <w:sz w:val="24"/>
                <w:szCs w:val="24"/>
              </w:rPr>
            </w:pPr>
            <w:r w:rsidRPr="00C513E3">
              <w:rPr>
                <w:rFonts w:ascii="Times New Roman" w:hAnsi="Times New Roman"/>
                <w:sz w:val="24"/>
                <w:szCs w:val="24"/>
              </w:rPr>
              <w:t>76.7</w:t>
            </w:r>
          </w:p>
          <w:p w:rsidR="009779E3" w:rsidRPr="00C513E3" w:rsidRDefault="009779E3" w:rsidP="00E11005">
            <w:pPr>
              <w:spacing w:after="0" w:line="240" w:lineRule="auto"/>
              <w:jc w:val="center"/>
              <w:rPr>
                <w:rFonts w:ascii="Times New Roman" w:hAnsi="Times New Roman"/>
                <w:sz w:val="24"/>
                <w:szCs w:val="24"/>
              </w:rPr>
            </w:pPr>
          </w:p>
        </w:tc>
      </w:tr>
      <w:tr w:rsidR="009779E3" w:rsidRPr="00C513E3" w:rsidTr="00CB30CA">
        <w:trPr>
          <w:trHeight w:val="1026"/>
        </w:trPr>
        <w:tc>
          <w:tcPr>
            <w:tcW w:w="4850" w:type="dxa"/>
          </w:tcPr>
          <w:p w:rsidR="009779E3" w:rsidRPr="00C513E3" w:rsidRDefault="009779E3" w:rsidP="00CB30CA">
            <w:pPr>
              <w:spacing w:after="0" w:line="240" w:lineRule="auto"/>
              <w:rPr>
                <w:rFonts w:ascii="Times New Roman" w:hAnsi="Times New Roman"/>
                <w:sz w:val="24"/>
                <w:szCs w:val="24"/>
              </w:rPr>
            </w:pPr>
            <w:r w:rsidRPr="00C513E3">
              <w:rPr>
                <w:rFonts w:ascii="Times New Roman" w:hAnsi="Times New Roman"/>
                <w:sz w:val="24"/>
                <w:szCs w:val="24"/>
              </w:rPr>
              <w:t>What is</w:t>
            </w:r>
            <w:r w:rsidR="00CB30CA" w:rsidRPr="00C513E3">
              <w:rPr>
                <w:rFonts w:ascii="Times New Roman" w:hAnsi="Times New Roman"/>
                <w:sz w:val="24"/>
                <w:szCs w:val="24"/>
              </w:rPr>
              <w:t xml:space="preserve"> </w:t>
            </w:r>
            <w:r w:rsidR="0010545D">
              <w:rPr>
                <w:rFonts w:ascii="Times New Roman" w:hAnsi="Times New Roman"/>
                <w:sz w:val="24"/>
                <w:szCs w:val="24"/>
              </w:rPr>
              <w:t>t</w:t>
            </w:r>
            <w:r w:rsidRPr="00C513E3">
              <w:rPr>
                <w:rFonts w:ascii="Times New Roman" w:hAnsi="Times New Roman"/>
                <w:sz w:val="24"/>
                <w:szCs w:val="24"/>
              </w:rPr>
              <w:t>he state of the physical environment for inclusive education?</w:t>
            </w:r>
          </w:p>
        </w:tc>
        <w:tc>
          <w:tcPr>
            <w:tcW w:w="2581" w:type="dxa"/>
          </w:tcPr>
          <w:p w:rsidR="009779E3" w:rsidRPr="00C513E3" w:rsidRDefault="009779E3" w:rsidP="00E11005">
            <w:pPr>
              <w:spacing w:after="0" w:line="240" w:lineRule="auto"/>
              <w:rPr>
                <w:rFonts w:ascii="Times New Roman" w:hAnsi="Times New Roman"/>
                <w:sz w:val="24"/>
                <w:szCs w:val="24"/>
              </w:rPr>
            </w:pPr>
            <w:r w:rsidRPr="00C513E3">
              <w:rPr>
                <w:rFonts w:ascii="Times New Roman" w:hAnsi="Times New Roman"/>
                <w:sz w:val="24"/>
                <w:szCs w:val="24"/>
              </w:rPr>
              <w:t>Satisfactory</w:t>
            </w:r>
          </w:p>
          <w:p w:rsidR="009779E3" w:rsidRPr="00C513E3" w:rsidRDefault="009779E3" w:rsidP="00E11005">
            <w:pPr>
              <w:spacing w:after="0" w:line="240" w:lineRule="auto"/>
              <w:rPr>
                <w:rFonts w:ascii="Times New Roman" w:hAnsi="Times New Roman"/>
                <w:sz w:val="24"/>
                <w:szCs w:val="24"/>
              </w:rPr>
            </w:pPr>
            <w:r w:rsidRPr="00C513E3">
              <w:rPr>
                <w:rFonts w:ascii="Times New Roman" w:hAnsi="Times New Roman"/>
                <w:sz w:val="24"/>
                <w:szCs w:val="24"/>
              </w:rPr>
              <w:t>Not satisfactory</w:t>
            </w:r>
          </w:p>
          <w:p w:rsidR="009779E3" w:rsidRPr="00C513E3" w:rsidRDefault="009779E3" w:rsidP="00E11005">
            <w:pPr>
              <w:spacing w:after="0" w:line="240" w:lineRule="auto"/>
              <w:rPr>
                <w:rFonts w:ascii="Times New Roman" w:hAnsi="Times New Roman"/>
                <w:sz w:val="24"/>
                <w:szCs w:val="24"/>
              </w:rPr>
            </w:pPr>
          </w:p>
        </w:tc>
        <w:tc>
          <w:tcPr>
            <w:tcW w:w="1030" w:type="dxa"/>
          </w:tcPr>
          <w:p w:rsidR="009779E3" w:rsidRPr="00C513E3" w:rsidRDefault="009779E3" w:rsidP="00E11005">
            <w:pPr>
              <w:spacing w:after="0" w:line="240" w:lineRule="auto"/>
              <w:jc w:val="center"/>
              <w:rPr>
                <w:rFonts w:ascii="Times New Roman" w:hAnsi="Times New Roman"/>
                <w:sz w:val="24"/>
                <w:szCs w:val="24"/>
              </w:rPr>
            </w:pPr>
            <w:r w:rsidRPr="00C513E3">
              <w:rPr>
                <w:rFonts w:ascii="Times New Roman" w:hAnsi="Times New Roman"/>
                <w:sz w:val="24"/>
                <w:szCs w:val="24"/>
              </w:rPr>
              <w:t>46</w:t>
            </w:r>
          </w:p>
          <w:p w:rsidR="009779E3" w:rsidRPr="00C513E3" w:rsidRDefault="009779E3" w:rsidP="00E11005">
            <w:pPr>
              <w:spacing w:after="0" w:line="240" w:lineRule="auto"/>
              <w:jc w:val="center"/>
              <w:rPr>
                <w:rFonts w:ascii="Times New Roman" w:hAnsi="Times New Roman"/>
                <w:sz w:val="24"/>
                <w:szCs w:val="24"/>
              </w:rPr>
            </w:pPr>
            <w:r w:rsidRPr="00C513E3">
              <w:rPr>
                <w:rFonts w:ascii="Times New Roman" w:hAnsi="Times New Roman"/>
                <w:sz w:val="24"/>
                <w:szCs w:val="24"/>
              </w:rPr>
              <w:t>74</w:t>
            </w:r>
          </w:p>
          <w:p w:rsidR="009779E3" w:rsidRPr="00C513E3" w:rsidRDefault="009779E3" w:rsidP="00E11005">
            <w:pPr>
              <w:spacing w:after="0" w:line="240" w:lineRule="auto"/>
              <w:jc w:val="center"/>
              <w:rPr>
                <w:rFonts w:ascii="Times New Roman" w:hAnsi="Times New Roman"/>
                <w:sz w:val="24"/>
                <w:szCs w:val="24"/>
              </w:rPr>
            </w:pPr>
          </w:p>
        </w:tc>
        <w:tc>
          <w:tcPr>
            <w:tcW w:w="917" w:type="dxa"/>
          </w:tcPr>
          <w:p w:rsidR="009779E3" w:rsidRPr="00C513E3" w:rsidRDefault="009779E3" w:rsidP="00E11005">
            <w:pPr>
              <w:spacing w:after="0" w:line="240" w:lineRule="auto"/>
              <w:jc w:val="center"/>
              <w:rPr>
                <w:rFonts w:ascii="Times New Roman" w:hAnsi="Times New Roman"/>
                <w:sz w:val="24"/>
                <w:szCs w:val="24"/>
              </w:rPr>
            </w:pPr>
            <w:r w:rsidRPr="00C513E3">
              <w:rPr>
                <w:rFonts w:ascii="Times New Roman" w:hAnsi="Times New Roman"/>
                <w:sz w:val="24"/>
                <w:szCs w:val="24"/>
              </w:rPr>
              <w:t>38.3</w:t>
            </w:r>
          </w:p>
          <w:p w:rsidR="009779E3" w:rsidRPr="00C513E3" w:rsidRDefault="00CB30CA" w:rsidP="00CB30CA">
            <w:pPr>
              <w:spacing w:after="0" w:line="240" w:lineRule="auto"/>
              <w:jc w:val="center"/>
              <w:rPr>
                <w:rFonts w:ascii="Times New Roman" w:hAnsi="Times New Roman"/>
                <w:sz w:val="24"/>
                <w:szCs w:val="24"/>
              </w:rPr>
            </w:pPr>
            <w:r w:rsidRPr="00C513E3">
              <w:rPr>
                <w:rFonts w:ascii="Times New Roman" w:hAnsi="Times New Roman"/>
                <w:sz w:val="24"/>
                <w:szCs w:val="24"/>
              </w:rPr>
              <w:t>61.7</w:t>
            </w:r>
          </w:p>
        </w:tc>
      </w:tr>
      <w:tr w:rsidR="009779E3" w:rsidRPr="00C513E3">
        <w:tc>
          <w:tcPr>
            <w:tcW w:w="4850" w:type="dxa"/>
          </w:tcPr>
          <w:p w:rsidR="009779E3" w:rsidRPr="00C513E3" w:rsidRDefault="002A7343" w:rsidP="00E11005">
            <w:pPr>
              <w:spacing w:after="0" w:line="240" w:lineRule="auto"/>
              <w:rPr>
                <w:rFonts w:ascii="Times New Roman" w:hAnsi="Times New Roman"/>
                <w:sz w:val="24"/>
                <w:szCs w:val="24"/>
              </w:rPr>
            </w:pPr>
            <w:r w:rsidRPr="00C513E3">
              <w:rPr>
                <w:rFonts w:ascii="Times New Roman" w:hAnsi="Times New Roman"/>
                <w:sz w:val="24"/>
                <w:szCs w:val="24"/>
              </w:rPr>
              <w:t>How would you rate yourself in terms of teaching all children in inclusive schools?</w:t>
            </w:r>
          </w:p>
        </w:tc>
        <w:tc>
          <w:tcPr>
            <w:tcW w:w="2581" w:type="dxa"/>
          </w:tcPr>
          <w:p w:rsidR="009779E3" w:rsidRPr="00C513E3" w:rsidRDefault="002A7343" w:rsidP="00E11005">
            <w:pPr>
              <w:spacing w:after="0" w:line="240" w:lineRule="auto"/>
              <w:rPr>
                <w:rFonts w:ascii="Times New Roman" w:hAnsi="Times New Roman"/>
                <w:sz w:val="24"/>
                <w:szCs w:val="24"/>
              </w:rPr>
            </w:pPr>
            <w:r w:rsidRPr="00C513E3">
              <w:rPr>
                <w:rFonts w:ascii="Times New Roman" w:hAnsi="Times New Roman"/>
                <w:sz w:val="24"/>
                <w:szCs w:val="24"/>
              </w:rPr>
              <w:t>Competent</w:t>
            </w:r>
          </w:p>
          <w:p w:rsidR="002A7343" w:rsidRPr="00C513E3" w:rsidRDefault="002A7343" w:rsidP="00E11005">
            <w:pPr>
              <w:spacing w:after="0" w:line="240" w:lineRule="auto"/>
              <w:rPr>
                <w:rFonts w:ascii="Times New Roman" w:hAnsi="Times New Roman"/>
                <w:sz w:val="24"/>
                <w:szCs w:val="24"/>
              </w:rPr>
            </w:pPr>
            <w:r w:rsidRPr="00C513E3">
              <w:rPr>
                <w:rFonts w:ascii="Times New Roman" w:hAnsi="Times New Roman"/>
                <w:sz w:val="24"/>
                <w:szCs w:val="24"/>
              </w:rPr>
              <w:t>Not competent</w:t>
            </w:r>
          </w:p>
          <w:p w:rsidR="002A7343" w:rsidRPr="00C513E3" w:rsidRDefault="002A7343" w:rsidP="00E11005">
            <w:pPr>
              <w:spacing w:after="0" w:line="240" w:lineRule="auto"/>
              <w:rPr>
                <w:rFonts w:ascii="Times New Roman" w:hAnsi="Times New Roman"/>
                <w:sz w:val="24"/>
                <w:szCs w:val="24"/>
              </w:rPr>
            </w:pPr>
          </w:p>
        </w:tc>
        <w:tc>
          <w:tcPr>
            <w:tcW w:w="1030" w:type="dxa"/>
          </w:tcPr>
          <w:p w:rsidR="009779E3" w:rsidRPr="00C513E3" w:rsidRDefault="002A7343" w:rsidP="00E11005">
            <w:pPr>
              <w:spacing w:after="0" w:line="240" w:lineRule="auto"/>
              <w:jc w:val="center"/>
              <w:rPr>
                <w:rFonts w:ascii="Times New Roman" w:hAnsi="Times New Roman"/>
                <w:sz w:val="24"/>
                <w:szCs w:val="24"/>
              </w:rPr>
            </w:pPr>
            <w:r w:rsidRPr="00C513E3">
              <w:rPr>
                <w:rFonts w:ascii="Times New Roman" w:hAnsi="Times New Roman"/>
                <w:sz w:val="24"/>
                <w:szCs w:val="24"/>
              </w:rPr>
              <w:t>54</w:t>
            </w:r>
          </w:p>
          <w:p w:rsidR="002A7343" w:rsidRPr="00C513E3" w:rsidRDefault="002A7343" w:rsidP="00E11005">
            <w:pPr>
              <w:spacing w:after="0" w:line="240" w:lineRule="auto"/>
              <w:jc w:val="center"/>
              <w:rPr>
                <w:rFonts w:ascii="Times New Roman" w:hAnsi="Times New Roman"/>
                <w:sz w:val="24"/>
                <w:szCs w:val="24"/>
              </w:rPr>
            </w:pPr>
            <w:r w:rsidRPr="00C513E3">
              <w:rPr>
                <w:rFonts w:ascii="Times New Roman" w:hAnsi="Times New Roman"/>
                <w:sz w:val="24"/>
                <w:szCs w:val="24"/>
              </w:rPr>
              <w:t>66</w:t>
            </w:r>
          </w:p>
          <w:p w:rsidR="002A7343" w:rsidRPr="00C513E3" w:rsidRDefault="002A7343" w:rsidP="00E11005">
            <w:pPr>
              <w:spacing w:after="0" w:line="240" w:lineRule="auto"/>
              <w:jc w:val="center"/>
              <w:rPr>
                <w:rFonts w:ascii="Times New Roman" w:hAnsi="Times New Roman"/>
                <w:sz w:val="24"/>
                <w:szCs w:val="24"/>
              </w:rPr>
            </w:pPr>
          </w:p>
        </w:tc>
        <w:tc>
          <w:tcPr>
            <w:tcW w:w="917" w:type="dxa"/>
          </w:tcPr>
          <w:p w:rsidR="009779E3" w:rsidRPr="00C513E3" w:rsidRDefault="002A7343" w:rsidP="00E11005">
            <w:pPr>
              <w:spacing w:after="0" w:line="240" w:lineRule="auto"/>
              <w:jc w:val="center"/>
              <w:rPr>
                <w:rFonts w:ascii="Times New Roman" w:hAnsi="Times New Roman"/>
                <w:sz w:val="24"/>
                <w:szCs w:val="24"/>
              </w:rPr>
            </w:pPr>
            <w:r w:rsidRPr="00C513E3">
              <w:rPr>
                <w:rFonts w:ascii="Times New Roman" w:hAnsi="Times New Roman"/>
                <w:sz w:val="24"/>
                <w:szCs w:val="24"/>
              </w:rPr>
              <w:t>45</w:t>
            </w:r>
            <w:r w:rsidR="00381FCE" w:rsidRPr="00C513E3">
              <w:rPr>
                <w:rFonts w:ascii="Times New Roman" w:hAnsi="Times New Roman"/>
                <w:sz w:val="24"/>
                <w:szCs w:val="24"/>
              </w:rPr>
              <w:t>.0</w:t>
            </w:r>
          </w:p>
          <w:p w:rsidR="002A7343" w:rsidRPr="00C513E3" w:rsidRDefault="002A7343" w:rsidP="00E11005">
            <w:pPr>
              <w:spacing w:after="0" w:line="240" w:lineRule="auto"/>
              <w:jc w:val="center"/>
              <w:rPr>
                <w:rFonts w:ascii="Times New Roman" w:hAnsi="Times New Roman"/>
                <w:sz w:val="24"/>
                <w:szCs w:val="24"/>
              </w:rPr>
            </w:pPr>
            <w:r w:rsidRPr="00C513E3">
              <w:rPr>
                <w:rFonts w:ascii="Times New Roman" w:hAnsi="Times New Roman"/>
                <w:sz w:val="24"/>
                <w:szCs w:val="24"/>
              </w:rPr>
              <w:t>55</w:t>
            </w:r>
            <w:r w:rsidR="00381FCE" w:rsidRPr="00C513E3">
              <w:rPr>
                <w:rFonts w:ascii="Times New Roman" w:hAnsi="Times New Roman"/>
                <w:sz w:val="24"/>
                <w:szCs w:val="24"/>
              </w:rPr>
              <w:t>.0</w:t>
            </w:r>
          </w:p>
          <w:p w:rsidR="002A7343" w:rsidRPr="00C513E3" w:rsidRDefault="002A7343" w:rsidP="00E11005">
            <w:pPr>
              <w:spacing w:after="0" w:line="240" w:lineRule="auto"/>
              <w:jc w:val="center"/>
              <w:rPr>
                <w:rFonts w:ascii="Times New Roman" w:hAnsi="Times New Roman"/>
                <w:sz w:val="24"/>
                <w:szCs w:val="24"/>
              </w:rPr>
            </w:pPr>
          </w:p>
        </w:tc>
      </w:tr>
      <w:tr w:rsidR="009779E3" w:rsidRPr="00C513E3">
        <w:tc>
          <w:tcPr>
            <w:tcW w:w="4850" w:type="dxa"/>
          </w:tcPr>
          <w:p w:rsidR="009779E3" w:rsidRPr="00C513E3" w:rsidRDefault="002A7343" w:rsidP="00E11005">
            <w:pPr>
              <w:spacing w:after="0" w:line="240" w:lineRule="auto"/>
              <w:rPr>
                <w:rFonts w:ascii="Times New Roman" w:hAnsi="Times New Roman"/>
                <w:sz w:val="24"/>
                <w:szCs w:val="24"/>
              </w:rPr>
            </w:pPr>
            <w:r w:rsidRPr="00C513E3">
              <w:rPr>
                <w:rFonts w:ascii="Times New Roman" w:hAnsi="Times New Roman"/>
                <w:sz w:val="24"/>
                <w:szCs w:val="24"/>
              </w:rPr>
              <w:t>How adequate is your pre-service preparation for inclusive education?</w:t>
            </w:r>
          </w:p>
        </w:tc>
        <w:tc>
          <w:tcPr>
            <w:tcW w:w="2581" w:type="dxa"/>
          </w:tcPr>
          <w:p w:rsidR="009779E3" w:rsidRPr="00C513E3" w:rsidRDefault="002A7343" w:rsidP="00E11005">
            <w:pPr>
              <w:spacing w:after="0" w:line="240" w:lineRule="auto"/>
              <w:rPr>
                <w:rFonts w:ascii="Times New Roman" w:hAnsi="Times New Roman"/>
                <w:sz w:val="24"/>
                <w:szCs w:val="24"/>
              </w:rPr>
            </w:pPr>
            <w:r w:rsidRPr="00C513E3">
              <w:rPr>
                <w:rFonts w:ascii="Times New Roman" w:hAnsi="Times New Roman"/>
                <w:sz w:val="24"/>
                <w:szCs w:val="24"/>
              </w:rPr>
              <w:t xml:space="preserve">Adequate </w:t>
            </w:r>
          </w:p>
          <w:p w:rsidR="002A7343" w:rsidRPr="00C513E3" w:rsidRDefault="002A7343" w:rsidP="00E11005">
            <w:pPr>
              <w:spacing w:after="0" w:line="240" w:lineRule="auto"/>
              <w:rPr>
                <w:rFonts w:ascii="Times New Roman" w:hAnsi="Times New Roman"/>
                <w:sz w:val="24"/>
                <w:szCs w:val="24"/>
              </w:rPr>
            </w:pPr>
            <w:r w:rsidRPr="00C513E3">
              <w:rPr>
                <w:rFonts w:ascii="Times New Roman" w:hAnsi="Times New Roman"/>
                <w:sz w:val="24"/>
                <w:szCs w:val="24"/>
              </w:rPr>
              <w:t>Not adequate</w:t>
            </w:r>
          </w:p>
          <w:p w:rsidR="002A7343" w:rsidRPr="00C513E3" w:rsidRDefault="002A7343" w:rsidP="00E11005">
            <w:pPr>
              <w:spacing w:after="0" w:line="240" w:lineRule="auto"/>
              <w:rPr>
                <w:rFonts w:ascii="Times New Roman" w:hAnsi="Times New Roman"/>
                <w:sz w:val="24"/>
                <w:szCs w:val="24"/>
              </w:rPr>
            </w:pPr>
          </w:p>
        </w:tc>
        <w:tc>
          <w:tcPr>
            <w:tcW w:w="1030" w:type="dxa"/>
          </w:tcPr>
          <w:p w:rsidR="009779E3" w:rsidRPr="00C513E3" w:rsidRDefault="00381FCE" w:rsidP="00E11005">
            <w:pPr>
              <w:spacing w:after="0" w:line="240" w:lineRule="auto"/>
              <w:jc w:val="center"/>
              <w:rPr>
                <w:rFonts w:ascii="Times New Roman" w:hAnsi="Times New Roman"/>
                <w:sz w:val="24"/>
                <w:szCs w:val="24"/>
              </w:rPr>
            </w:pPr>
            <w:r w:rsidRPr="00C513E3">
              <w:rPr>
                <w:rFonts w:ascii="Times New Roman" w:hAnsi="Times New Roman"/>
                <w:sz w:val="24"/>
                <w:szCs w:val="24"/>
              </w:rPr>
              <w:t>4</w:t>
            </w:r>
            <w:r w:rsidR="002A7343" w:rsidRPr="00C513E3">
              <w:rPr>
                <w:rFonts w:ascii="Times New Roman" w:hAnsi="Times New Roman"/>
                <w:sz w:val="24"/>
                <w:szCs w:val="24"/>
              </w:rPr>
              <w:t>9</w:t>
            </w:r>
          </w:p>
          <w:p w:rsidR="002A7343" w:rsidRPr="00C513E3" w:rsidRDefault="002A7343" w:rsidP="00E11005">
            <w:pPr>
              <w:spacing w:after="0" w:line="240" w:lineRule="auto"/>
              <w:jc w:val="center"/>
              <w:rPr>
                <w:rFonts w:ascii="Times New Roman" w:hAnsi="Times New Roman"/>
                <w:sz w:val="24"/>
                <w:szCs w:val="24"/>
              </w:rPr>
            </w:pPr>
            <w:r w:rsidRPr="00C513E3">
              <w:rPr>
                <w:rFonts w:ascii="Times New Roman" w:hAnsi="Times New Roman"/>
                <w:sz w:val="24"/>
                <w:szCs w:val="24"/>
              </w:rPr>
              <w:t>71</w:t>
            </w:r>
          </w:p>
          <w:p w:rsidR="002A7343" w:rsidRPr="00C513E3" w:rsidRDefault="002A7343" w:rsidP="00E11005">
            <w:pPr>
              <w:spacing w:after="0" w:line="240" w:lineRule="auto"/>
              <w:jc w:val="center"/>
              <w:rPr>
                <w:rFonts w:ascii="Times New Roman" w:hAnsi="Times New Roman"/>
                <w:sz w:val="24"/>
                <w:szCs w:val="24"/>
              </w:rPr>
            </w:pPr>
          </w:p>
        </w:tc>
        <w:tc>
          <w:tcPr>
            <w:tcW w:w="917" w:type="dxa"/>
          </w:tcPr>
          <w:p w:rsidR="009779E3" w:rsidRPr="00C513E3" w:rsidRDefault="002A7343" w:rsidP="00E11005">
            <w:pPr>
              <w:spacing w:after="0" w:line="240" w:lineRule="auto"/>
              <w:jc w:val="center"/>
              <w:rPr>
                <w:rFonts w:ascii="Times New Roman" w:hAnsi="Times New Roman"/>
                <w:sz w:val="24"/>
                <w:szCs w:val="24"/>
              </w:rPr>
            </w:pPr>
            <w:r w:rsidRPr="00C513E3">
              <w:rPr>
                <w:rFonts w:ascii="Times New Roman" w:hAnsi="Times New Roman"/>
                <w:sz w:val="24"/>
                <w:szCs w:val="24"/>
              </w:rPr>
              <w:t>40.8</w:t>
            </w:r>
          </w:p>
          <w:p w:rsidR="002A7343" w:rsidRPr="00C513E3" w:rsidRDefault="002A7343" w:rsidP="00E11005">
            <w:pPr>
              <w:spacing w:after="0" w:line="240" w:lineRule="auto"/>
              <w:jc w:val="center"/>
              <w:rPr>
                <w:rFonts w:ascii="Times New Roman" w:hAnsi="Times New Roman"/>
                <w:sz w:val="24"/>
                <w:szCs w:val="24"/>
              </w:rPr>
            </w:pPr>
            <w:r w:rsidRPr="00C513E3">
              <w:rPr>
                <w:rFonts w:ascii="Times New Roman" w:hAnsi="Times New Roman"/>
                <w:sz w:val="24"/>
                <w:szCs w:val="24"/>
              </w:rPr>
              <w:t>59.2</w:t>
            </w:r>
          </w:p>
          <w:p w:rsidR="002A7343" w:rsidRPr="00C513E3" w:rsidRDefault="002A7343" w:rsidP="00E11005">
            <w:pPr>
              <w:spacing w:after="0" w:line="240" w:lineRule="auto"/>
              <w:jc w:val="center"/>
              <w:rPr>
                <w:rFonts w:ascii="Times New Roman" w:hAnsi="Times New Roman"/>
                <w:sz w:val="24"/>
                <w:szCs w:val="24"/>
              </w:rPr>
            </w:pPr>
          </w:p>
        </w:tc>
      </w:tr>
      <w:tr w:rsidR="009779E3" w:rsidRPr="00C513E3">
        <w:tc>
          <w:tcPr>
            <w:tcW w:w="4850" w:type="dxa"/>
            <w:tcBorders>
              <w:bottom w:val="single" w:sz="4" w:space="0" w:color="auto"/>
            </w:tcBorders>
          </w:tcPr>
          <w:p w:rsidR="009779E3" w:rsidRPr="00C513E3" w:rsidRDefault="002A7343" w:rsidP="00E11005">
            <w:pPr>
              <w:spacing w:after="0" w:line="240" w:lineRule="auto"/>
              <w:rPr>
                <w:rFonts w:ascii="Times New Roman" w:hAnsi="Times New Roman"/>
                <w:sz w:val="24"/>
                <w:szCs w:val="24"/>
              </w:rPr>
            </w:pPr>
            <w:r w:rsidRPr="00C513E3">
              <w:rPr>
                <w:rFonts w:ascii="Times New Roman" w:hAnsi="Times New Roman"/>
                <w:sz w:val="24"/>
                <w:szCs w:val="24"/>
              </w:rPr>
              <w:t>On the whole, how would you rate the success of inclusive education?</w:t>
            </w:r>
          </w:p>
        </w:tc>
        <w:tc>
          <w:tcPr>
            <w:tcW w:w="2581" w:type="dxa"/>
            <w:tcBorders>
              <w:bottom w:val="single" w:sz="4" w:space="0" w:color="auto"/>
            </w:tcBorders>
          </w:tcPr>
          <w:p w:rsidR="009779E3" w:rsidRPr="00C513E3" w:rsidRDefault="002A7343" w:rsidP="00E11005">
            <w:pPr>
              <w:spacing w:after="0" w:line="240" w:lineRule="auto"/>
              <w:rPr>
                <w:rFonts w:ascii="Times New Roman" w:hAnsi="Times New Roman"/>
                <w:sz w:val="24"/>
                <w:szCs w:val="24"/>
              </w:rPr>
            </w:pPr>
            <w:r w:rsidRPr="00C513E3">
              <w:rPr>
                <w:rFonts w:ascii="Times New Roman" w:hAnsi="Times New Roman"/>
                <w:sz w:val="24"/>
                <w:szCs w:val="24"/>
              </w:rPr>
              <w:t>Successful</w:t>
            </w:r>
          </w:p>
          <w:p w:rsidR="002A7343" w:rsidRPr="00C513E3" w:rsidRDefault="002A7343" w:rsidP="00E11005">
            <w:pPr>
              <w:spacing w:after="0" w:line="240" w:lineRule="auto"/>
              <w:rPr>
                <w:rFonts w:ascii="Times New Roman" w:hAnsi="Times New Roman"/>
                <w:sz w:val="24"/>
                <w:szCs w:val="24"/>
              </w:rPr>
            </w:pPr>
            <w:r w:rsidRPr="00C513E3">
              <w:rPr>
                <w:rFonts w:ascii="Times New Roman" w:hAnsi="Times New Roman"/>
                <w:sz w:val="24"/>
                <w:szCs w:val="24"/>
              </w:rPr>
              <w:t>Not successful</w:t>
            </w:r>
          </w:p>
          <w:p w:rsidR="002A7343" w:rsidRPr="00C513E3" w:rsidRDefault="002A7343" w:rsidP="00E11005">
            <w:pPr>
              <w:spacing w:after="0" w:line="240" w:lineRule="auto"/>
              <w:rPr>
                <w:rFonts w:ascii="Times New Roman" w:hAnsi="Times New Roman"/>
                <w:sz w:val="24"/>
                <w:szCs w:val="24"/>
              </w:rPr>
            </w:pPr>
          </w:p>
        </w:tc>
        <w:tc>
          <w:tcPr>
            <w:tcW w:w="1030" w:type="dxa"/>
            <w:tcBorders>
              <w:bottom w:val="single" w:sz="4" w:space="0" w:color="auto"/>
            </w:tcBorders>
          </w:tcPr>
          <w:p w:rsidR="009779E3" w:rsidRPr="00C513E3" w:rsidRDefault="002A7343" w:rsidP="00E11005">
            <w:pPr>
              <w:spacing w:after="0" w:line="240" w:lineRule="auto"/>
              <w:jc w:val="center"/>
              <w:rPr>
                <w:rFonts w:ascii="Times New Roman" w:hAnsi="Times New Roman"/>
                <w:sz w:val="24"/>
                <w:szCs w:val="24"/>
              </w:rPr>
            </w:pPr>
            <w:r w:rsidRPr="00C513E3">
              <w:rPr>
                <w:rFonts w:ascii="Times New Roman" w:hAnsi="Times New Roman"/>
                <w:sz w:val="24"/>
                <w:szCs w:val="24"/>
              </w:rPr>
              <w:t>29</w:t>
            </w:r>
          </w:p>
          <w:p w:rsidR="002A7343" w:rsidRPr="00C513E3" w:rsidRDefault="002A7343" w:rsidP="00E11005">
            <w:pPr>
              <w:spacing w:after="0" w:line="240" w:lineRule="auto"/>
              <w:jc w:val="center"/>
              <w:rPr>
                <w:rFonts w:ascii="Times New Roman" w:hAnsi="Times New Roman"/>
                <w:sz w:val="24"/>
                <w:szCs w:val="24"/>
              </w:rPr>
            </w:pPr>
            <w:r w:rsidRPr="00C513E3">
              <w:rPr>
                <w:rFonts w:ascii="Times New Roman" w:hAnsi="Times New Roman"/>
                <w:sz w:val="24"/>
                <w:szCs w:val="24"/>
              </w:rPr>
              <w:t>91</w:t>
            </w:r>
          </w:p>
          <w:p w:rsidR="002A7343" w:rsidRPr="00C513E3" w:rsidRDefault="002A7343" w:rsidP="00E11005">
            <w:pPr>
              <w:spacing w:after="0" w:line="240" w:lineRule="auto"/>
              <w:jc w:val="center"/>
              <w:rPr>
                <w:rFonts w:ascii="Times New Roman" w:hAnsi="Times New Roman"/>
                <w:sz w:val="24"/>
                <w:szCs w:val="24"/>
              </w:rPr>
            </w:pPr>
          </w:p>
        </w:tc>
        <w:tc>
          <w:tcPr>
            <w:tcW w:w="917" w:type="dxa"/>
            <w:tcBorders>
              <w:bottom w:val="single" w:sz="4" w:space="0" w:color="auto"/>
            </w:tcBorders>
          </w:tcPr>
          <w:p w:rsidR="009779E3" w:rsidRPr="00C513E3" w:rsidRDefault="002A7343" w:rsidP="00E11005">
            <w:pPr>
              <w:spacing w:after="0" w:line="240" w:lineRule="auto"/>
              <w:jc w:val="center"/>
              <w:rPr>
                <w:rFonts w:ascii="Times New Roman" w:hAnsi="Times New Roman"/>
                <w:sz w:val="24"/>
                <w:szCs w:val="24"/>
              </w:rPr>
            </w:pPr>
            <w:r w:rsidRPr="00C513E3">
              <w:rPr>
                <w:rFonts w:ascii="Times New Roman" w:hAnsi="Times New Roman"/>
                <w:sz w:val="24"/>
                <w:szCs w:val="24"/>
              </w:rPr>
              <w:t>24.1</w:t>
            </w:r>
          </w:p>
          <w:p w:rsidR="002A7343" w:rsidRPr="00C513E3" w:rsidRDefault="002A7343" w:rsidP="00E11005">
            <w:pPr>
              <w:spacing w:after="0" w:line="240" w:lineRule="auto"/>
              <w:jc w:val="center"/>
              <w:rPr>
                <w:rFonts w:ascii="Times New Roman" w:hAnsi="Times New Roman"/>
                <w:sz w:val="24"/>
                <w:szCs w:val="24"/>
              </w:rPr>
            </w:pPr>
            <w:r w:rsidRPr="00C513E3">
              <w:rPr>
                <w:rFonts w:ascii="Times New Roman" w:hAnsi="Times New Roman"/>
                <w:sz w:val="24"/>
                <w:szCs w:val="24"/>
              </w:rPr>
              <w:t>75.9</w:t>
            </w:r>
          </w:p>
          <w:p w:rsidR="002A7343" w:rsidRPr="00C513E3" w:rsidRDefault="002A7343" w:rsidP="00E11005">
            <w:pPr>
              <w:spacing w:after="0" w:line="240" w:lineRule="auto"/>
              <w:jc w:val="center"/>
              <w:rPr>
                <w:rFonts w:ascii="Times New Roman" w:hAnsi="Times New Roman"/>
                <w:sz w:val="24"/>
                <w:szCs w:val="24"/>
              </w:rPr>
            </w:pPr>
          </w:p>
        </w:tc>
      </w:tr>
    </w:tbl>
    <w:p w:rsidR="00242C88" w:rsidRDefault="00242C88" w:rsidP="00E11005">
      <w:pPr>
        <w:spacing w:line="240" w:lineRule="auto"/>
        <w:rPr>
          <w:rFonts w:ascii="Times New Roman" w:hAnsi="Times New Roman"/>
          <w:b/>
          <w:sz w:val="24"/>
          <w:szCs w:val="24"/>
        </w:rPr>
      </w:pPr>
    </w:p>
    <w:p w:rsidR="00D916B5" w:rsidRPr="004F10BE" w:rsidRDefault="00CB30CA" w:rsidP="008773FD">
      <w:pPr>
        <w:spacing w:line="240" w:lineRule="auto"/>
        <w:ind w:firstLine="720"/>
        <w:rPr>
          <w:rFonts w:ascii="Times New Roman" w:hAnsi="Times New Roman"/>
          <w:sz w:val="24"/>
          <w:szCs w:val="24"/>
        </w:rPr>
      </w:pPr>
      <w:r w:rsidRPr="004F10BE">
        <w:rPr>
          <w:rFonts w:ascii="Times New Roman" w:hAnsi="Times New Roman"/>
          <w:sz w:val="24"/>
          <w:szCs w:val="24"/>
        </w:rPr>
        <w:t>Table 2</w:t>
      </w:r>
      <w:r w:rsidR="00AE46E8" w:rsidRPr="004F10BE">
        <w:rPr>
          <w:rFonts w:ascii="Times New Roman" w:hAnsi="Times New Roman"/>
          <w:sz w:val="24"/>
          <w:szCs w:val="24"/>
        </w:rPr>
        <w:t xml:space="preserve"> reveals that the majority </w:t>
      </w:r>
      <w:r w:rsidR="006D0068" w:rsidRPr="004F10BE">
        <w:rPr>
          <w:rFonts w:ascii="Times New Roman" w:hAnsi="Times New Roman"/>
          <w:sz w:val="24"/>
          <w:szCs w:val="24"/>
        </w:rPr>
        <w:t xml:space="preserve">92 (76.7%) </w:t>
      </w:r>
      <w:r w:rsidR="00AE46E8" w:rsidRPr="004F10BE">
        <w:rPr>
          <w:rFonts w:ascii="Times New Roman" w:hAnsi="Times New Roman"/>
          <w:sz w:val="24"/>
          <w:szCs w:val="24"/>
        </w:rPr>
        <w:t>of the teachers surveyed indicated that the curriculum u</w:t>
      </w:r>
      <w:r w:rsidR="00975A1E" w:rsidRPr="004F10BE">
        <w:rPr>
          <w:rFonts w:ascii="Times New Roman" w:hAnsi="Times New Roman"/>
          <w:sz w:val="24"/>
          <w:szCs w:val="24"/>
        </w:rPr>
        <w:t xml:space="preserve">sed in the inclusive schools </w:t>
      </w:r>
      <w:r w:rsidR="00F419CB" w:rsidRPr="004F10BE">
        <w:rPr>
          <w:rFonts w:ascii="Times New Roman" w:hAnsi="Times New Roman"/>
          <w:sz w:val="24"/>
          <w:szCs w:val="24"/>
        </w:rPr>
        <w:t>was</w:t>
      </w:r>
      <w:r w:rsidR="00AE46E8" w:rsidRPr="004F10BE">
        <w:rPr>
          <w:rFonts w:ascii="Times New Roman" w:hAnsi="Times New Roman"/>
          <w:sz w:val="24"/>
          <w:szCs w:val="24"/>
        </w:rPr>
        <w:t xml:space="preserve"> not appropriate</w:t>
      </w:r>
      <w:r w:rsidRPr="004F10BE">
        <w:rPr>
          <w:rFonts w:ascii="Times New Roman" w:hAnsi="Times New Roman"/>
          <w:sz w:val="24"/>
          <w:szCs w:val="24"/>
        </w:rPr>
        <w:t xml:space="preserve"> with</w:t>
      </w:r>
      <w:r w:rsidR="00AE46E8" w:rsidRPr="004F10BE">
        <w:rPr>
          <w:rFonts w:ascii="Times New Roman" w:hAnsi="Times New Roman"/>
          <w:sz w:val="24"/>
          <w:szCs w:val="24"/>
        </w:rPr>
        <w:t xml:space="preserve">, only 28 (23.3%) </w:t>
      </w:r>
      <w:r w:rsidRPr="004F10BE">
        <w:rPr>
          <w:rFonts w:ascii="Times New Roman" w:hAnsi="Times New Roman"/>
          <w:sz w:val="24"/>
          <w:szCs w:val="24"/>
        </w:rPr>
        <w:t xml:space="preserve">who </w:t>
      </w:r>
      <w:r w:rsidR="00FC13B5" w:rsidRPr="004F10BE">
        <w:rPr>
          <w:rFonts w:ascii="Times New Roman" w:hAnsi="Times New Roman"/>
          <w:sz w:val="24"/>
          <w:szCs w:val="24"/>
        </w:rPr>
        <w:t xml:space="preserve">viewed the curriculum </w:t>
      </w:r>
      <w:r w:rsidR="001B11A3">
        <w:rPr>
          <w:rFonts w:ascii="Times New Roman" w:hAnsi="Times New Roman"/>
          <w:sz w:val="24"/>
          <w:szCs w:val="24"/>
        </w:rPr>
        <w:t>as</w:t>
      </w:r>
      <w:r w:rsidR="00FC13B5" w:rsidRPr="004F10BE">
        <w:rPr>
          <w:rFonts w:ascii="Times New Roman" w:hAnsi="Times New Roman"/>
          <w:sz w:val="24"/>
          <w:szCs w:val="24"/>
        </w:rPr>
        <w:t xml:space="preserve"> appropriate. Most of the teachers also rated the physical environment as not satisfactory 74</w:t>
      </w:r>
      <w:r w:rsidRPr="004F10BE">
        <w:rPr>
          <w:rFonts w:ascii="Times New Roman" w:hAnsi="Times New Roman"/>
          <w:sz w:val="24"/>
          <w:szCs w:val="24"/>
        </w:rPr>
        <w:t xml:space="preserve"> </w:t>
      </w:r>
      <w:r w:rsidR="00FC13B5" w:rsidRPr="004F10BE">
        <w:rPr>
          <w:rFonts w:ascii="Times New Roman" w:hAnsi="Times New Roman"/>
          <w:sz w:val="24"/>
          <w:szCs w:val="24"/>
        </w:rPr>
        <w:t>(61.7%)</w:t>
      </w:r>
      <w:r w:rsidRPr="004F10BE">
        <w:rPr>
          <w:rFonts w:ascii="Times New Roman" w:hAnsi="Times New Roman"/>
          <w:sz w:val="24"/>
          <w:szCs w:val="24"/>
        </w:rPr>
        <w:t>,</w:t>
      </w:r>
      <w:r w:rsidR="00FC13B5" w:rsidRPr="004F10BE">
        <w:rPr>
          <w:rFonts w:ascii="Times New Roman" w:hAnsi="Times New Roman"/>
          <w:sz w:val="24"/>
          <w:szCs w:val="24"/>
        </w:rPr>
        <w:t xml:space="preserve"> while 46</w:t>
      </w:r>
      <w:r w:rsidRPr="004F10BE">
        <w:rPr>
          <w:rFonts w:ascii="Times New Roman" w:hAnsi="Times New Roman"/>
          <w:sz w:val="24"/>
          <w:szCs w:val="24"/>
        </w:rPr>
        <w:t xml:space="preserve"> </w:t>
      </w:r>
      <w:r w:rsidR="00FC13B5" w:rsidRPr="004F10BE">
        <w:rPr>
          <w:rFonts w:ascii="Times New Roman" w:hAnsi="Times New Roman"/>
          <w:sz w:val="24"/>
          <w:szCs w:val="24"/>
        </w:rPr>
        <w:t xml:space="preserve">(38.3%) rated it as satisfactory. When the teachers were asked to rate themselves in terms of their competency in teaching all children in </w:t>
      </w:r>
      <w:r w:rsidR="00C00F7A" w:rsidRPr="004F10BE">
        <w:rPr>
          <w:rFonts w:ascii="Times New Roman" w:hAnsi="Times New Roman"/>
          <w:sz w:val="24"/>
          <w:szCs w:val="24"/>
        </w:rPr>
        <w:t>inclusive education</w:t>
      </w:r>
      <w:r w:rsidR="00317C18" w:rsidRPr="004F10BE">
        <w:rPr>
          <w:rFonts w:ascii="Times New Roman" w:hAnsi="Times New Roman"/>
          <w:sz w:val="24"/>
          <w:szCs w:val="24"/>
        </w:rPr>
        <w:t xml:space="preserve"> 54</w:t>
      </w:r>
      <w:r w:rsidR="00DB2CEA" w:rsidRPr="004F10BE">
        <w:rPr>
          <w:rFonts w:ascii="Times New Roman" w:hAnsi="Times New Roman"/>
          <w:sz w:val="24"/>
          <w:szCs w:val="24"/>
        </w:rPr>
        <w:t xml:space="preserve"> </w:t>
      </w:r>
      <w:r w:rsidR="00FC13B5" w:rsidRPr="004F10BE">
        <w:rPr>
          <w:rFonts w:ascii="Times New Roman" w:hAnsi="Times New Roman"/>
          <w:sz w:val="24"/>
          <w:szCs w:val="24"/>
        </w:rPr>
        <w:t>(45%) rated themselves as competent</w:t>
      </w:r>
      <w:r w:rsidRPr="004F10BE">
        <w:rPr>
          <w:rFonts w:ascii="Times New Roman" w:hAnsi="Times New Roman"/>
          <w:sz w:val="24"/>
          <w:szCs w:val="24"/>
        </w:rPr>
        <w:t>,</w:t>
      </w:r>
      <w:r w:rsidR="00FC13B5" w:rsidRPr="004F10BE">
        <w:rPr>
          <w:rFonts w:ascii="Times New Roman" w:hAnsi="Times New Roman"/>
          <w:sz w:val="24"/>
          <w:szCs w:val="24"/>
        </w:rPr>
        <w:t xml:space="preserve"> while 66</w:t>
      </w:r>
      <w:r w:rsidRPr="004F10BE">
        <w:rPr>
          <w:rFonts w:ascii="Times New Roman" w:hAnsi="Times New Roman"/>
          <w:sz w:val="24"/>
          <w:szCs w:val="24"/>
        </w:rPr>
        <w:t xml:space="preserve"> </w:t>
      </w:r>
      <w:r w:rsidR="00FC13B5" w:rsidRPr="004F10BE">
        <w:rPr>
          <w:rFonts w:ascii="Times New Roman" w:hAnsi="Times New Roman"/>
          <w:sz w:val="24"/>
          <w:szCs w:val="24"/>
        </w:rPr>
        <w:t xml:space="preserve">(55%) rated themselves as not competent to teach in inclusive education setting. On the adequacy of </w:t>
      </w:r>
      <w:r w:rsidR="00225EB5" w:rsidRPr="004F10BE">
        <w:rPr>
          <w:rFonts w:ascii="Times New Roman" w:hAnsi="Times New Roman"/>
          <w:sz w:val="24"/>
          <w:szCs w:val="24"/>
        </w:rPr>
        <w:t>their pre-service preparation, 4</w:t>
      </w:r>
      <w:r w:rsidR="00FC13B5" w:rsidRPr="004F10BE">
        <w:rPr>
          <w:rFonts w:ascii="Times New Roman" w:hAnsi="Times New Roman"/>
          <w:sz w:val="24"/>
          <w:szCs w:val="24"/>
        </w:rPr>
        <w:t>9</w:t>
      </w:r>
      <w:r w:rsidRPr="004F10BE">
        <w:rPr>
          <w:rFonts w:ascii="Times New Roman" w:hAnsi="Times New Roman"/>
          <w:sz w:val="24"/>
          <w:szCs w:val="24"/>
        </w:rPr>
        <w:t xml:space="preserve"> </w:t>
      </w:r>
      <w:r w:rsidR="00FC13B5" w:rsidRPr="004F10BE">
        <w:rPr>
          <w:rFonts w:ascii="Times New Roman" w:hAnsi="Times New Roman"/>
          <w:sz w:val="24"/>
          <w:szCs w:val="24"/>
        </w:rPr>
        <w:t>(40.8%) said that the preparation</w:t>
      </w:r>
      <w:r w:rsidR="00C91C88" w:rsidRPr="004F10BE">
        <w:rPr>
          <w:rFonts w:ascii="Times New Roman" w:hAnsi="Times New Roman"/>
          <w:sz w:val="24"/>
          <w:szCs w:val="24"/>
        </w:rPr>
        <w:t xml:space="preserve"> was adequate whereas majority 7</w:t>
      </w:r>
      <w:r w:rsidR="00FC13B5" w:rsidRPr="004F10BE">
        <w:rPr>
          <w:rFonts w:ascii="Times New Roman" w:hAnsi="Times New Roman"/>
          <w:sz w:val="24"/>
          <w:szCs w:val="24"/>
        </w:rPr>
        <w:t>1</w:t>
      </w:r>
      <w:r w:rsidRPr="004F10BE">
        <w:rPr>
          <w:rFonts w:ascii="Times New Roman" w:hAnsi="Times New Roman"/>
          <w:sz w:val="24"/>
          <w:szCs w:val="24"/>
        </w:rPr>
        <w:t xml:space="preserve"> </w:t>
      </w:r>
      <w:r w:rsidR="00FC13B5" w:rsidRPr="004F10BE">
        <w:rPr>
          <w:rFonts w:ascii="Times New Roman" w:hAnsi="Times New Roman"/>
          <w:sz w:val="24"/>
          <w:szCs w:val="24"/>
        </w:rPr>
        <w:t>(59.2%) said that it was not adequate</w:t>
      </w:r>
      <w:r w:rsidR="00D07424" w:rsidRPr="004F10BE">
        <w:rPr>
          <w:rFonts w:ascii="Times New Roman" w:hAnsi="Times New Roman"/>
          <w:sz w:val="24"/>
          <w:szCs w:val="24"/>
        </w:rPr>
        <w:t>.</w:t>
      </w:r>
      <w:r w:rsidRPr="004F10BE">
        <w:rPr>
          <w:rFonts w:ascii="Times New Roman" w:hAnsi="Times New Roman"/>
          <w:sz w:val="24"/>
          <w:szCs w:val="24"/>
        </w:rPr>
        <w:t xml:space="preserve"> </w:t>
      </w:r>
      <w:r w:rsidR="00D07424" w:rsidRPr="004F10BE">
        <w:rPr>
          <w:rFonts w:ascii="Times New Roman" w:hAnsi="Times New Roman"/>
          <w:sz w:val="24"/>
          <w:szCs w:val="24"/>
        </w:rPr>
        <w:t xml:space="preserve">Table </w:t>
      </w:r>
      <w:r w:rsidRPr="004F10BE">
        <w:rPr>
          <w:rFonts w:ascii="Times New Roman" w:hAnsi="Times New Roman"/>
          <w:sz w:val="24"/>
          <w:szCs w:val="24"/>
        </w:rPr>
        <w:t>2</w:t>
      </w:r>
      <w:r w:rsidR="00D07424" w:rsidRPr="004F10BE">
        <w:rPr>
          <w:rFonts w:ascii="Times New Roman" w:hAnsi="Times New Roman"/>
          <w:sz w:val="24"/>
          <w:szCs w:val="24"/>
        </w:rPr>
        <w:t xml:space="preserve"> further indicates that 29</w:t>
      </w:r>
      <w:r w:rsidRPr="004F10BE">
        <w:rPr>
          <w:rFonts w:ascii="Times New Roman" w:hAnsi="Times New Roman"/>
          <w:sz w:val="24"/>
          <w:szCs w:val="24"/>
        </w:rPr>
        <w:t xml:space="preserve"> </w:t>
      </w:r>
      <w:r w:rsidR="00D07424" w:rsidRPr="004F10BE">
        <w:rPr>
          <w:rFonts w:ascii="Times New Roman" w:hAnsi="Times New Roman"/>
          <w:sz w:val="24"/>
          <w:szCs w:val="24"/>
        </w:rPr>
        <w:t xml:space="preserve">(24.1%) of the teachers viewed the inclusive programme as successful while the majority </w:t>
      </w:r>
      <w:r w:rsidR="001B11A3">
        <w:rPr>
          <w:rFonts w:ascii="Times New Roman" w:hAnsi="Times New Roman"/>
          <w:sz w:val="24"/>
          <w:szCs w:val="24"/>
        </w:rPr>
        <w:t xml:space="preserve">91 (75.9%) </w:t>
      </w:r>
      <w:r w:rsidR="00D07424" w:rsidRPr="004F10BE">
        <w:rPr>
          <w:rFonts w:ascii="Times New Roman" w:hAnsi="Times New Roman"/>
          <w:sz w:val="24"/>
          <w:szCs w:val="24"/>
        </w:rPr>
        <w:t>rated the programme as not successful.</w:t>
      </w:r>
    </w:p>
    <w:p w:rsidR="00BB049A" w:rsidRPr="004F10BE" w:rsidRDefault="001B11A3" w:rsidP="00BB049A">
      <w:pPr>
        <w:spacing w:line="240" w:lineRule="auto"/>
        <w:ind w:firstLine="720"/>
        <w:rPr>
          <w:rFonts w:ascii="Times New Roman" w:hAnsi="Times New Roman"/>
          <w:sz w:val="24"/>
          <w:szCs w:val="24"/>
        </w:rPr>
      </w:pPr>
      <w:r w:rsidRPr="00CD1E88">
        <w:rPr>
          <w:rFonts w:ascii="Times New Roman" w:hAnsi="Times New Roman"/>
          <w:sz w:val="24"/>
          <w:szCs w:val="24"/>
        </w:rPr>
        <w:t xml:space="preserve">Table </w:t>
      </w:r>
      <w:r>
        <w:rPr>
          <w:rFonts w:ascii="Times New Roman" w:hAnsi="Times New Roman"/>
          <w:sz w:val="24"/>
          <w:szCs w:val="24"/>
        </w:rPr>
        <w:t xml:space="preserve">3 </w:t>
      </w:r>
      <w:r w:rsidRPr="004F10BE">
        <w:rPr>
          <w:rFonts w:ascii="Times New Roman" w:hAnsi="Times New Roman"/>
          <w:sz w:val="24"/>
          <w:szCs w:val="24"/>
        </w:rPr>
        <w:t xml:space="preserve">presents the </w:t>
      </w:r>
      <w:r>
        <w:rPr>
          <w:rFonts w:ascii="Times New Roman" w:hAnsi="Times New Roman"/>
          <w:sz w:val="24"/>
          <w:szCs w:val="24"/>
        </w:rPr>
        <w:t>results of the t-test showing the differences in perception between males and females</w:t>
      </w:r>
      <w:r w:rsidR="001632FC">
        <w:rPr>
          <w:rFonts w:ascii="Times New Roman" w:hAnsi="Times New Roman"/>
          <w:sz w:val="24"/>
          <w:szCs w:val="24"/>
        </w:rPr>
        <w:t xml:space="preserve"> teachers</w:t>
      </w:r>
      <w:r>
        <w:rPr>
          <w:rFonts w:ascii="Times New Roman" w:hAnsi="Times New Roman"/>
          <w:sz w:val="24"/>
          <w:szCs w:val="24"/>
        </w:rPr>
        <w:t>. The data presented in this ta</w:t>
      </w:r>
      <w:r w:rsidR="002827A2">
        <w:rPr>
          <w:rFonts w:ascii="Times New Roman" w:hAnsi="Times New Roman"/>
          <w:sz w:val="24"/>
          <w:szCs w:val="24"/>
        </w:rPr>
        <w:t>ble helps to answer research question 2</w:t>
      </w:r>
      <w:r>
        <w:rPr>
          <w:rFonts w:ascii="Times New Roman" w:hAnsi="Times New Roman"/>
          <w:sz w:val="24"/>
          <w:szCs w:val="24"/>
        </w:rPr>
        <w:t>.</w:t>
      </w:r>
      <w:r w:rsidR="00BB049A" w:rsidRPr="00BB049A">
        <w:rPr>
          <w:rFonts w:ascii="Times New Roman" w:hAnsi="Times New Roman"/>
          <w:sz w:val="24"/>
          <w:szCs w:val="24"/>
        </w:rPr>
        <w:t xml:space="preserve"> </w:t>
      </w:r>
      <w:r w:rsidR="00BB049A" w:rsidRPr="004F10BE">
        <w:rPr>
          <w:rFonts w:ascii="Times New Roman" w:hAnsi="Times New Roman"/>
          <w:sz w:val="24"/>
          <w:szCs w:val="24"/>
        </w:rPr>
        <w:t>Results in Table 3 reveals that there were no significant differences between male and female teachers’ perception (mean =28.2082, SD =2.81621); t (118) = -.683</w:t>
      </w:r>
      <w:r w:rsidR="00BB049A">
        <w:rPr>
          <w:rFonts w:ascii="Times New Roman" w:hAnsi="Times New Roman"/>
          <w:sz w:val="24"/>
          <w:szCs w:val="24"/>
        </w:rPr>
        <w:t>, p&gt;</w:t>
      </w:r>
      <w:r w:rsidR="00BB049A" w:rsidRPr="004F10BE">
        <w:rPr>
          <w:rFonts w:ascii="Times New Roman" w:hAnsi="Times New Roman"/>
          <w:sz w:val="24"/>
          <w:szCs w:val="24"/>
        </w:rPr>
        <w:t xml:space="preserve"> 0.05); physical environment (mean = 17.0583, SD =5.84146); t (118)</w:t>
      </w:r>
      <w:r w:rsidR="00BB049A">
        <w:rPr>
          <w:rFonts w:ascii="Times New Roman" w:hAnsi="Times New Roman"/>
          <w:sz w:val="24"/>
          <w:szCs w:val="24"/>
        </w:rPr>
        <w:t xml:space="preserve"> = .890 , p&gt;</w:t>
      </w:r>
      <w:r w:rsidR="00BB049A" w:rsidRPr="004F10BE">
        <w:rPr>
          <w:rFonts w:ascii="Times New Roman" w:hAnsi="Times New Roman"/>
          <w:sz w:val="24"/>
          <w:szCs w:val="24"/>
        </w:rPr>
        <w:t>0.05); pre-service training mean = 31.6333, SD = 5.28029); t (118)</w:t>
      </w:r>
      <w:r w:rsidR="00BB049A">
        <w:rPr>
          <w:rFonts w:ascii="Times New Roman" w:hAnsi="Times New Roman"/>
          <w:sz w:val="24"/>
          <w:szCs w:val="24"/>
        </w:rPr>
        <w:t xml:space="preserve"> = 1.611, p&gt;</w:t>
      </w:r>
      <w:r w:rsidR="00BB049A" w:rsidRPr="004F10BE">
        <w:rPr>
          <w:rFonts w:ascii="Times New Roman" w:hAnsi="Times New Roman"/>
          <w:sz w:val="24"/>
          <w:szCs w:val="24"/>
        </w:rPr>
        <w:t xml:space="preserve"> 0.05); and curriculum (mean = 23.5833, SD = 5.40243 t (118) = .633</w:t>
      </w:r>
      <w:r w:rsidR="00BB049A">
        <w:rPr>
          <w:rFonts w:ascii="Times New Roman" w:hAnsi="Times New Roman"/>
          <w:sz w:val="24"/>
          <w:szCs w:val="24"/>
        </w:rPr>
        <w:t>, p&gt;</w:t>
      </w:r>
      <w:r w:rsidR="00BB049A" w:rsidRPr="004F10BE">
        <w:rPr>
          <w:rFonts w:ascii="Times New Roman" w:hAnsi="Times New Roman"/>
          <w:sz w:val="24"/>
          <w:szCs w:val="24"/>
        </w:rPr>
        <w:t xml:space="preserve"> 0.05). This means that both male and female teachers perceived the physical environment, the curriculum and the pre-service teacher preparation in the same perspective.</w:t>
      </w:r>
    </w:p>
    <w:p w:rsidR="001B11A3" w:rsidRDefault="001B11A3" w:rsidP="008773FD">
      <w:pPr>
        <w:spacing w:line="240" w:lineRule="auto"/>
        <w:ind w:firstLine="720"/>
        <w:rPr>
          <w:rFonts w:ascii="Times New Roman" w:hAnsi="Times New Roman"/>
          <w:sz w:val="24"/>
          <w:szCs w:val="24"/>
        </w:rPr>
      </w:pPr>
    </w:p>
    <w:p w:rsidR="00727CB8" w:rsidRDefault="00727CB8" w:rsidP="00CB30CA">
      <w:pPr>
        <w:spacing w:line="240" w:lineRule="auto"/>
        <w:jc w:val="both"/>
        <w:rPr>
          <w:rFonts w:ascii="Times New Roman" w:hAnsi="Times New Roman"/>
          <w:sz w:val="24"/>
          <w:szCs w:val="24"/>
        </w:rPr>
      </w:pPr>
    </w:p>
    <w:p w:rsidR="00A64971" w:rsidRPr="00A64971" w:rsidRDefault="00CB30CA" w:rsidP="00CB30CA">
      <w:pPr>
        <w:spacing w:line="240" w:lineRule="auto"/>
        <w:jc w:val="both"/>
        <w:rPr>
          <w:rFonts w:ascii="Times New Roman" w:hAnsi="Times New Roman"/>
          <w:sz w:val="24"/>
          <w:szCs w:val="24"/>
        </w:rPr>
      </w:pPr>
      <w:r w:rsidRPr="00A64971">
        <w:rPr>
          <w:rFonts w:ascii="Times New Roman" w:hAnsi="Times New Roman"/>
          <w:sz w:val="24"/>
          <w:szCs w:val="24"/>
        </w:rPr>
        <w:lastRenderedPageBreak/>
        <w:t>Table 3</w:t>
      </w:r>
    </w:p>
    <w:p w:rsidR="00242C88" w:rsidRPr="00A64971" w:rsidRDefault="006D0068" w:rsidP="00CB30CA">
      <w:pPr>
        <w:spacing w:line="240" w:lineRule="auto"/>
        <w:jc w:val="both"/>
        <w:rPr>
          <w:rFonts w:ascii="Times New Roman" w:hAnsi="Times New Roman"/>
          <w:i/>
          <w:sz w:val="24"/>
          <w:szCs w:val="24"/>
        </w:rPr>
      </w:pPr>
      <w:r w:rsidRPr="00A64971">
        <w:rPr>
          <w:rFonts w:ascii="Times New Roman" w:hAnsi="Times New Roman"/>
          <w:i/>
          <w:sz w:val="24"/>
          <w:szCs w:val="24"/>
        </w:rPr>
        <w:t>Results of t</w:t>
      </w:r>
      <w:r w:rsidR="00011BCF" w:rsidRPr="00A64971">
        <w:rPr>
          <w:rFonts w:ascii="Times New Roman" w:hAnsi="Times New Roman"/>
          <w:i/>
          <w:sz w:val="24"/>
          <w:szCs w:val="24"/>
        </w:rPr>
        <w:t>-t</w:t>
      </w:r>
      <w:r w:rsidR="00242C88" w:rsidRPr="00A64971">
        <w:rPr>
          <w:rFonts w:ascii="Times New Roman" w:hAnsi="Times New Roman"/>
          <w:i/>
          <w:sz w:val="24"/>
          <w:szCs w:val="24"/>
        </w:rPr>
        <w:t>est showing differences in perception between males and females</w:t>
      </w:r>
    </w:p>
    <w:tbl>
      <w:tblPr>
        <w:tblW w:w="0" w:type="auto"/>
        <w:tblLook w:val="04A0" w:firstRow="1" w:lastRow="0" w:firstColumn="1" w:lastColumn="0" w:noHBand="0" w:noVBand="1"/>
      </w:tblPr>
      <w:tblGrid>
        <w:gridCol w:w="1323"/>
        <w:gridCol w:w="1158"/>
        <w:gridCol w:w="1169"/>
        <w:gridCol w:w="1168"/>
        <w:gridCol w:w="1168"/>
        <w:gridCol w:w="1133"/>
        <w:gridCol w:w="1108"/>
        <w:gridCol w:w="1133"/>
      </w:tblGrid>
      <w:tr w:rsidR="006275D7" w:rsidRPr="00C513E3" w:rsidTr="00A64971">
        <w:tc>
          <w:tcPr>
            <w:tcW w:w="1197" w:type="dxa"/>
            <w:tcBorders>
              <w:top w:val="single" w:sz="4" w:space="0" w:color="auto"/>
              <w:bottom w:val="single" w:sz="4" w:space="0" w:color="auto"/>
            </w:tcBorders>
          </w:tcPr>
          <w:p w:rsidR="00A80CDE" w:rsidRPr="00C513E3" w:rsidRDefault="00A80CDE" w:rsidP="00E11005">
            <w:pPr>
              <w:spacing w:after="0" w:line="240" w:lineRule="auto"/>
              <w:rPr>
                <w:rFonts w:ascii="Times New Roman" w:hAnsi="Times New Roman"/>
                <w:sz w:val="24"/>
                <w:szCs w:val="24"/>
              </w:rPr>
            </w:pPr>
          </w:p>
        </w:tc>
        <w:tc>
          <w:tcPr>
            <w:tcW w:w="1197" w:type="dxa"/>
            <w:tcBorders>
              <w:top w:val="single" w:sz="4" w:space="0" w:color="auto"/>
              <w:bottom w:val="single" w:sz="4" w:space="0" w:color="auto"/>
            </w:tcBorders>
          </w:tcPr>
          <w:p w:rsidR="00A80CDE" w:rsidRPr="00C513E3" w:rsidRDefault="00A80CDE" w:rsidP="00E11005">
            <w:pPr>
              <w:spacing w:after="0" w:line="240" w:lineRule="auto"/>
              <w:rPr>
                <w:rFonts w:ascii="Times New Roman" w:hAnsi="Times New Roman"/>
                <w:sz w:val="24"/>
                <w:szCs w:val="24"/>
              </w:rPr>
            </w:pPr>
          </w:p>
        </w:tc>
        <w:tc>
          <w:tcPr>
            <w:tcW w:w="1197" w:type="dxa"/>
            <w:tcBorders>
              <w:top w:val="single" w:sz="4" w:space="0" w:color="auto"/>
              <w:bottom w:val="single" w:sz="4" w:space="0" w:color="auto"/>
            </w:tcBorders>
          </w:tcPr>
          <w:p w:rsidR="00A80CDE" w:rsidRPr="00C513E3" w:rsidRDefault="009D0F21" w:rsidP="00CB30CA">
            <w:pPr>
              <w:spacing w:after="0" w:line="240" w:lineRule="auto"/>
              <w:jc w:val="center"/>
              <w:rPr>
                <w:rFonts w:ascii="Times New Roman" w:hAnsi="Times New Roman"/>
                <w:sz w:val="24"/>
                <w:szCs w:val="24"/>
              </w:rPr>
            </w:pPr>
            <w:r w:rsidRPr="00C513E3">
              <w:rPr>
                <w:rFonts w:ascii="Times New Roman" w:hAnsi="Times New Roman"/>
                <w:sz w:val="24"/>
                <w:szCs w:val="24"/>
              </w:rPr>
              <w:t>N</w:t>
            </w:r>
            <w:r w:rsidR="00A80CDE" w:rsidRPr="00C513E3">
              <w:rPr>
                <w:rFonts w:ascii="Times New Roman" w:hAnsi="Times New Roman"/>
                <w:sz w:val="24"/>
                <w:szCs w:val="24"/>
              </w:rPr>
              <w:t>umber</w:t>
            </w:r>
          </w:p>
        </w:tc>
        <w:tc>
          <w:tcPr>
            <w:tcW w:w="1197" w:type="dxa"/>
            <w:tcBorders>
              <w:top w:val="single" w:sz="4" w:space="0" w:color="auto"/>
              <w:bottom w:val="single" w:sz="4" w:space="0" w:color="auto"/>
            </w:tcBorders>
          </w:tcPr>
          <w:p w:rsidR="00A80CDE" w:rsidRPr="00C513E3" w:rsidRDefault="006275D7" w:rsidP="00CB30CA">
            <w:pPr>
              <w:spacing w:after="0" w:line="240" w:lineRule="auto"/>
              <w:jc w:val="center"/>
              <w:rPr>
                <w:rFonts w:ascii="Times New Roman" w:hAnsi="Times New Roman"/>
                <w:sz w:val="24"/>
                <w:szCs w:val="24"/>
              </w:rPr>
            </w:pPr>
            <w:r w:rsidRPr="00C513E3">
              <w:rPr>
                <w:rFonts w:ascii="Times New Roman" w:hAnsi="Times New Roman"/>
                <w:sz w:val="24"/>
                <w:szCs w:val="24"/>
              </w:rPr>
              <w:t>M</w:t>
            </w:r>
            <w:r w:rsidR="00A80CDE" w:rsidRPr="00C513E3">
              <w:rPr>
                <w:rFonts w:ascii="Times New Roman" w:hAnsi="Times New Roman"/>
                <w:sz w:val="24"/>
                <w:szCs w:val="24"/>
              </w:rPr>
              <w:t>ean</w:t>
            </w:r>
          </w:p>
        </w:tc>
        <w:tc>
          <w:tcPr>
            <w:tcW w:w="1197" w:type="dxa"/>
            <w:tcBorders>
              <w:top w:val="single" w:sz="4" w:space="0" w:color="auto"/>
              <w:bottom w:val="single" w:sz="4" w:space="0" w:color="auto"/>
            </w:tcBorders>
          </w:tcPr>
          <w:p w:rsidR="00A80CDE" w:rsidRPr="00C513E3" w:rsidRDefault="009073FB" w:rsidP="00CB30CA">
            <w:pPr>
              <w:spacing w:after="0" w:line="240" w:lineRule="auto"/>
              <w:jc w:val="center"/>
              <w:rPr>
                <w:rFonts w:ascii="Times New Roman" w:hAnsi="Times New Roman"/>
                <w:sz w:val="24"/>
                <w:szCs w:val="24"/>
              </w:rPr>
            </w:pPr>
            <w:r w:rsidRPr="00C513E3">
              <w:rPr>
                <w:rFonts w:ascii="Times New Roman" w:hAnsi="Times New Roman"/>
                <w:sz w:val="24"/>
                <w:szCs w:val="24"/>
              </w:rPr>
              <w:t>S</w:t>
            </w:r>
            <w:r w:rsidR="00F904CB" w:rsidRPr="00C513E3">
              <w:rPr>
                <w:rFonts w:ascii="Times New Roman" w:hAnsi="Times New Roman"/>
                <w:sz w:val="24"/>
                <w:szCs w:val="24"/>
              </w:rPr>
              <w:t>d</w:t>
            </w:r>
          </w:p>
        </w:tc>
        <w:tc>
          <w:tcPr>
            <w:tcW w:w="1197" w:type="dxa"/>
            <w:tcBorders>
              <w:top w:val="single" w:sz="4" w:space="0" w:color="auto"/>
              <w:bottom w:val="single" w:sz="4" w:space="0" w:color="auto"/>
            </w:tcBorders>
          </w:tcPr>
          <w:p w:rsidR="00A80CDE" w:rsidRPr="00C513E3" w:rsidRDefault="009D0F21" w:rsidP="00CB30CA">
            <w:pPr>
              <w:spacing w:after="0" w:line="240" w:lineRule="auto"/>
              <w:jc w:val="center"/>
              <w:rPr>
                <w:rFonts w:ascii="Times New Roman" w:hAnsi="Times New Roman"/>
                <w:sz w:val="24"/>
                <w:szCs w:val="24"/>
              </w:rPr>
            </w:pPr>
            <w:r w:rsidRPr="00C513E3">
              <w:rPr>
                <w:rFonts w:ascii="Times New Roman" w:hAnsi="Times New Roman"/>
                <w:sz w:val="24"/>
                <w:szCs w:val="24"/>
              </w:rPr>
              <w:t>T</w:t>
            </w:r>
          </w:p>
        </w:tc>
        <w:tc>
          <w:tcPr>
            <w:tcW w:w="1197" w:type="dxa"/>
            <w:tcBorders>
              <w:top w:val="single" w:sz="4" w:space="0" w:color="auto"/>
              <w:bottom w:val="single" w:sz="4" w:space="0" w:color="auto"/>
            </w:tcBorders>
          </w:tcPr>
          <w:p w:rsidR="00A80CDE" w:rsidRPr="00C513E3" w:rsidRDefault="004C5B7C" w:rsidP="00CB30CA">
            <w:pPr>
              <w:spacing w:after="0" w:line="240" w:lineRule="auto"/>
              <w:jc w:val="center"/>
              <w:rPr>
                <w:rFonts w:ascii="Times New Roman" w:hAnsi="Times New Roman"/>
                <w:sz w:val="24"/>
                <w:szCs w:val="24"/>
              </w:rPr>
            </w:pPr>
            <w:r w:rsidRPr="00C513E3">
              <w:rPr>
                <w:rFonts w:ascii="Times New Roman" w:hAnsi="Times New Roman"/>
                <w:sz w:val="24"/>
                <w:szCs w:val="24"/>
              </w:rPr>
              <w:t>d</w:t>
            </w:r>
            <w:r w:rsidR="00F904CB" w:rsidRPr="00C513E3">
              <w:rPr>
                <w:rFonts w:ascii="Times New Roman" w:hAnsi="Times New Roman"/>
                <w:sz w:val="24"/>
                <w:szCs w:val="24"/>
              </w:rPr>
              <w:t>f</w:t>
            </w:r>
          </w:p>
        </w:tc>
        <w:tc>
          <w:tcPr>
            <w:tcW w:w="1197" w:type="dxa"/>
            <w:tcBorders>
              <w:top w:val="single" w:sz="4" w:space="0" w:color="auto"/>
              <w:bottom w:val="single" w:sz="4" w:space="0" w:color="auto"/>
            </w:tcBorders>
          </w:tcPr>
          <w:p w:rsidR="00A80CDE" w:rsidRPr="00C513E3" w:rsidRDefault="00F904CB" w:rsidP="00CB30CA">
            <w:pPr>
              <w:spacing w:after="0" w:line="240" w:lineRule="auto"/>
              <w:jc w:val="center"/>
              <w:rPr>
                <w:rFonts w:ascii="Times New Roman" w:hAnsi="Times New Roman"/>
                <w:sz w:val="24"/>
                <w:szCs w:val="24"/>
              </w:rPr>
            </w:pPr>
            <w:r w:rsidRPr="00C513E3">
              <w:rPr>
                <w:rFonts w:ascii="Times New Roman" w:hAnsi="Times New Roman"/>
                <w:sz w:val="24"/>
                <w:szCs w:val="24"/>
              </w:rPr>
              <w:t>sig</w:t>
            </w:r>
          </w:p>
        </w:tc>
      </w:tr>
      <w:tr w:rsidR="006275D7" w:rsidRPr="00C513E3" w:rsidTr="00A64971">
        <w:tc>
          <w:tcPr>
            <w:tcW w:w="1197" w:type="dxa"/>
            <w:tcBorders>
              <w:top w:val="single" w:sz="4" w:space="0" w:color="auto"/>
            </w:tcBorders>
          </w:tcPr>
          <w:p w:rsidR="00A80CDE" w:rsidRPr="00C513E3" w:rsidRDefault="005B7F4A" w:rsidP="00E11005">
            <w:pPr>
              <w:spacing w:after="0" w:line="240" w:lineRule="auto"/>
              <w:rPr>
                <w:rFonts w:ascii="Times New Roman" w:hAnsi="Times New Roman"/>
                <w:sz w:val="24"/>
                <w:szCs w:val="24"/>
              </w:rPr>
            </w:pPr>
            <w:r w:rsidRPr="00C513E3">
              <w:rPr>
                <w:rFonts w:ascii="Times New Roman" w:hAnsi="Times New Roman"/>
                <w:sz w:val="24"/>
                <w:szCs w:val="24"/>
              </w:rPr>
              <w:t>P</w:t>
            </w:r>
            <w:r w:rsidR="00A80CDE" w:rsidRPr="00C513E3">
              <w:rPr>
                <w:rFonts w:ascii="Times New Roman" w:hAnsi="Times New Roman"/>
                <w:sz w:val="24"/>
                <w:szCs w:val="24"/>
              </w:rPr>
              <w:t>erception</w:t>
            </w:r>
          </w:p>
        </w:tc>
        <w:tc>
          <w:tcPr>
            <w:tcW w:w="1197" w:type="dxa"/>
            <w:tcBorders>
              <w:top w:val="single" w:sz="4" w:space="0" w:color="auto"/>
            </w:tcBorders>
          </w:tcPr>
          <w:p w:rsidR="00A80CDE" w:rsidRPr="00C513E3" w:rsidRDefault="00DB7FB9" w:rsidP="00E11005">
            <w:pPr>
              <w:spacing w:after="0" w:line="240" w:lineRule="auto"/>
              <w:rPr>
                <w:rFonts w:ascii="Times New Roman" w:hAnsi="Times New Roman"/>
                <w:sz w:val="24"/>
                <w:szCs w:val="24"/>
              </w:rPr>
            </w:pPr>
            <w:r w:rsidRPr="00C513E3">
              <w:rPr>
                <w:rFonts w:ascii="Times New Roman" w:hAnsi="Times New Roman"/>
                <w:sz w:val="24"/>
                <w:szCs w:val="24"/>
              </w:rPr>
              <w:t>M</w:t>
            </w:r>
            <w:r w:rsidR="00A80CDE" w:rsidRPr="00C513E3">
              <w:rPr>
                <w:rFonts w:ascii="Times New Roman" w:hAnsi="Times New Roman"/>
                <w:sz w:val="24"/>
                <w:szCs w:val="24"/>
              </w:rPr>
              <w:t>ale</w:t>
            </w:r>
          </w:p>
        </w:tc>
        <w:tc>
          <w:tcPr>
            <w:tcW w:w="1197" w:type="dxa"/>
            <w:tcBorders>
              <w:top w:val="single" w:sz="4" w:space="0" w:color="auto"/>
            </w:tcBorders>
          </w:tcPr>
          <w:p w:rsidR="00A80CDE" w:rsidRPr="00C513E3" w:rsidRDefault="00A80CDE" w:rsidP="00E11005">
            <w:pPr>
              <w:spacing w:after="0" w:line="240" w:lineRule="auto"/>
              <w:jc w:val="center"/>
              <w:rPr>
                <w:rFonts w:ascii="Times New Roman" w:hAnsi="Times New Roman"/>
                <w:sz w:val="24"/>
                <w:szCs w:val="24"/>
              </w:rPr>
            </w:pPr>
            <w:r w:rsidRPr="00C513E3">
              <w:rPr>
                <w:rFonts w:ascii="Times New Roman" w:hAnsi="Times New Roman"/>
                <w:sz w:val="24"/>
                <w:szCs w:val="24"/>
              </w:rPr>
              <w:t>29</w:t>
            </w:r>
          </w:p>
        </w:tc>
        <w:tc>
          <w:tcPr>
            <w:tcW w:w="1197" w:type="dxa"/>
            <w:tcBorders>
              <w:top w:val="single" w:sz="4" w:space="0" w:color="auto"/>
            </w:tcBorders>
          </w:tcPr>
          <w:p w:rsidR="00A80CDE" w:rsidRPr="00C513E3" w:rsidRDefault="00A80CDE" w:rsidP="00E11005">
            <w:pPr>
              <w:spacing w:after="0" w:line="240" w:lineRule="auto"/>
              <w:jc w:val="center"/>
              <w:rPr>
                <w:rFonts w:ascii="Times New Roman" w:hAnsi="Times New Roman"/>
                <w:sz w:val="24"/>
                <w:szCs w:val="24"/>
              </w:rPr>
            </w:pPr>
            <w:r w:rsidRPr="00C513E3">
              <w:rPr>
                <w:rFonts w:ascii="Times New Roman" w:hAnsi="Times New Roman"/>
                <w:sz w:val="24"/>
                <w:szCs w:val="24"/>
              </w:rPr>
              <w:t>27.8966</w:t>
            </w:r>
          </w:p>
        </w:tc>
        <w:tc>
          <w:tcPr>
            <w:tcW w:w="1197" w:type="dxa"/>
            <w:tcBorders>
              <w:top w:val="single" w:sz="4" w:space="0" w:color="auto"/>
            </w:tcBorders>
          </w:tcPr>
          <w:p w:rsidR="00A80CDE" w:rsidRPr="00C513E3" w:rsidRDefault="00F904CB" w:rsidP="00E11005">
            <w:pPr>
              <w:spacing w:after="0" w:line="240" w:lineRule="auto"/>
              <w:jc w:val="center"/>
              <w:rPr>
                <w:rFonts w:ascii="Times New Roman" w:hAnsi="Times New Roman"/>
                <w:sz w:val="24"/>
                <w:szCs w:val="24"/>
              </w:rPr>
            </w:pPr>
            <w:r w:rsidRPr="00C513E3">
              <w:rPr>
                <w:rFonts w:ascii="Times New Roman" w:hAnsi="Times New Roman"/>
                <w:sz w:val="24"/>
                <w:szCs w:val="24"/>
              </w:rPr>
              <w:t>1.77974</w:t>
            </w:r>
          </w:p>
        </w:tc>
        <w:tc>
          <w:tcPr>
            <w:tcW w:w="1197" w:type="dxa"/>
            <w:tcBorders>
              <w:top w:val="single" w:sz="4" w:space="0" w:color="auto"/>
            </w:tcBorders>
          </w:tcPr>
          <w:p w:rsidR="00A80CDE" w:rsidRPr="00C513E3" w:rsidRDefault="00A80CDE" w:rsidP="00E11005">
            <w:pPr>
              <w:spacing w:after="0" w:line="240" w:lineRule="auto"/>
              <w:jc w:val="center"/>
              <w:rPr>
                <w:rFonts w:ascii="Times New Roman" w:hAnsi="Times New Roman"/>
                <w:sz w:val="24"/>
                <w:szCs w:val="24"/>
              </w:rPr>
            </w:pPr>
          </w:p>
        </w:tc>
        <w:tc>
          <w:tcPr>
            <w:tcW w:w="1197" w:type="dxa"/>
            <w:tcBorders>
              <w:top w:val="single" w:sz="4" w:space="0" w:color="auto"/>
            </w:tcBorders>
          </w:tcPr>
          <w:p w:rsidR="00A80CDE" w:rsidRPr="00C513E3" w:rsidRDefault="00A80CDE" w:rsidP="00E11005">
            <w:pPr>
              <w:spacing w:after="0" w:line="240" w:lineRule="auto"/>
              <w:jc w:val="center"/>
              <w:rPr>
                <w:rFonts w:ascii="Times New Roman" w:hAnsi="Times New Roman"/>
                <w:sz w:val="24"/>
                <w:szCs w:val="24"/>
              </w:rPr>
            </w:pPr>
          </w:p>
        </w:tc>
        <w:tc>
          <w:tcPr>
            <w:tcW w:w="1197" w:type="dxa"/>
            <w:tcBorders>
              <w:top w:val="single" w:sz="4" w:space="0" w:color="auto"/>
            </w:tcBorders>
          </w:tcPr>
          <w:p w:rsidR="00A80CDE" w:rsidRPr="00C513E3" w:rsidRDefault="00A80CDE" w:rsidP="00E11005">
            <w:pPr>
              <w:spacing w:after="0" w:line="240" w:lineRule="auto"/>
              <w:jc w:val="center"/>
              <w:rPr>
                <w:rFonts w:ascii="Times New Roman" w:hAnsi="Times New Roman"/>
                <w:sz w:val="24"/>
                <w:szCs w:val="24"/>
              </w:rPr>
            </w:pPr>
          </w:p>
        </w:tc>
      </w:tr>
      <w:tr w:rsidR="006275D7" w:rsidRPr="00C513E3" w:rsidTr="00A64971">
        <w:tc>
          <w:tcPr>
            <w:tcW w:w="1197" w:type="dxa"/>
          </w:tcPr>
          <w:p w:rsidR="00A80CDE" w:rsidRPr="00C513E3" w:rsidRDefault="00A80CDE" w:rsidP="00E11005">
            <w:pPr>
              <w:spacing w:after="0" w:line="240" w:lineRule="auto"/>
              <w:rPr>
                <w:rFonts w:ascii="Times New Roman" w:hAnsi="Times New Roman"/>
                <w:sz w:val="24"/>
                <w:szCs w:val="24"/>
              </w:rPr>
            </w:pPr>
          </w:p>
        </w:tc>
        <w:tc>
          <w:tcPr>
            <w:tcW w:w="1197" w:type="dxa"/>
          </w:tcPr>
          <w:p w:rsidR="00A80CDE" w:rsidRPr="00C513E3" w:rsidRDefault="00DB7FB9" w:rsidP="00E11005">
            <w:pPr>
              <w:spacing w:after="0" w:line="240" w:lineRule="auto"/>
              <w:rPr>
                <w:rFonts w:ascii="Times New Roman" w:hAnsi="Times New Roman"/>
                <w:sz w:val="24"/>
                <w:szCs w:val="24"/>
              </w:rPr>
            </w:pPr>
            <w:r w:rsidRPr="00C513E3">
              <w:rPr>
                <w:rFonts w:ascii="Times New Roman" w:hAnsi="Times New Roman"/>
                <w:sz w:val="24"/>
                <w:szCs w:val="24"/>
              </w:rPr>
              <w:t>F</w:t>
            </w:r>
            <w:r w:rsidR="00A80CDE" w:rsidRPr="00C513E3">
              <w:rPr>
                <w:rFonts w:ascii="Times New Roman" w:hAnsi="Times New Roman"/>
                <w:sz w:val="24"/>
                <w:szCs w:val="24"/>
              </w:rPr>
              <w:t>emale</w:t>
            </w:r>
          </w:p>
        </w:tc>
        <w:tc>
          <w:tcPr>
            <w:tcW w:w="1197" w:type="dxa"/>
          </w:tcPr>
          <w:p w:rsidR="00A80CDE" w:rsidRPr="00C513E3" w:rsidRDefault="00A80CDE" w:rsidP="00E11005">
            <w:pPr>
              <w:spacing w:after="0" w:line="240" w:lineRule="auto"/>
              <w:jc w:val="center"/>
              <w:rPr>
                <w:rFonts w:ascii="Times New Roman" w:hAnsi="Times New Roman"/>
                <w:sz w:val="24"/>
                <w:szCs w:val="24"/>
              </w:rPr>
            </w:pPr>
            <w:r w:rsidRPr="00C513E3">
              <w:rPr>
                <w:rFonts w:ascii="Times New Roman" w:hAnsi="Times New Roman"/>
                <w:sz w:val="24"/>
                <w:szCs w:val="24"/>
              </w:rPr>
              <w:t>91</w:t>
            </w:r>
          </w:p>
        </w:tc>
        <w:tc>
          <w:tcPr>
            <w:tcW w:w="1197" w:type="dxa"/>
          </w:tcPr>
          <w:p w:rsidR="00A80CDE" w:rsidRPr="00C513E3" w:rsidRDefault="00A80CDE" w:rsidP="00E11005">
            <w:pPr>
              <w:spacing w:after="0" w:line="240" w:lineRule="auto"/>
              <w:jc w:val="center"/>
              <w:rPr>
                <w:rFonts w:ascii="Times New Roman" w:hAnsi="Times New Roman"/>
                <w:sz w:val="24"/>
                <w:szCs w:val="24"/>
              </w:rPr>
            </w:pPr>
            <w:r w:rsidRPr="00C513E3">
              <w:rPr>
                <w:rFonts w:ascii="Times New Roman" w:hAnsi="Times New Roman"/>
                <w:sz w:val="24"/>
                <w:szCs w:val="24"/>
              </w:rPr>
              <w:t>28.3077</w:t>
            </w:r>
          </w:p>
        </w:tc>
        <w:tc>
          <w:tcPr>
            <w:tcW w:w="1197" w:type="dxa"/>
          </w:tcPr>
          <w:p w:rsidR="00A80CDE" w:rsidRPr="00C513E3" w:rsidRDefault="00F904CB" w:rsidP="00E11005">
            <w:pPr>
              <w:spacing w:after="0" w:line="240" w:lineRule="auto"/>
              <w:jc w:val="center"/>
              <w:rPr>
                <w:rFonts w:ascii="Times New Roman" w:hAnsi="Times New Roman"/>
                <w:sz w:val="24"/>
                <w:szCs w:val="24"/>
              </w:rPr>
            </w:pPr>
            <w:r w:rsidRPr="00C513E3">
              <w:rPr>
                <w:rFonts w:ascii="Times New Roman" w:hAnsi="Times New Roman"/>
                <w:sz w:val="24"/>
                <w:szCs w:val="24"/>
              </w:rPr>
              <w:t>3.07568</w:t>
            </w:r>
          </w:p>
        </w:tc>
        <w:tc>
          <w:tcPr>
            <w:tcW w:w="1197" w:type="dxa"/>
          </w:tcPr>
          <w:p w:rsidR="00A80CDE" w:rsidRPr="00C513E3" w:rsidRDefault="00A80CDE" w:rsidP="00E11005">
            <w:pPr>
              <w:spacing w:after="0" w:line="240" w:lineRule="auto"/>
              <w:jc w:val="center"/>
              <w:rPr>
                <w:rFonts w:ascii="Times New Roman" w:hAnsi="Times New Roman"/>
                <w:sz w:val="24"/>
                <w:szCs w:val="24"/>
              </w:rPr>
            </w:pPr>
          </w:p>
        </w:tc>
        <w:tc>
          <w:tcPr>
            <w:tcW w:w="1197" w:type="dxa"/>
          </w:tcPr>
          <w:p w:rsidR="00A80CDE" w:rsidRPr="00C513E3" w:rsidRDefault="00A80CDE" w:rsidP="00E11005">
            <w:pPr>
              <w:spacing w:after="0" w:line="240" w:lineRule="auto"/>
              <w:jc w:val="center"/>
              <w:rPr>
                <w:rFonts w:ascii="Times New Roman" w:hAnsi="Times New Roman"/>
                <w:sz w:val="24"/>
                <w:szCs w:val="24"/>
              </w:rPr>
            </w:pPr>
          </w:p>
        </w:tc>
        <w:tc>
          <w:tcPr>
            <w:tcW w:w="1197" w:type="dxa"/>
          </w:tcPr>
          <w:p w:rsidR="00A80CDE" w:rsidRPr="00C513E3" w:rsidRDefault="00A80CDE" w:rsidP="00E11005">
            <w:pPr>
              <w:spacing w:after="0" w:line="240" w:lineRule="auto"/>
              <w:jc w:val="center"/>
              <w:rPr>
                <w:rFonts w:ascii="Times New Roman" w:hAnsi="Times New Roman"/>
                <w:sz w:val="24"/>
                <w:szCs w:val="24"/>
              </w:rPr>
            </w:pPr>
          </w:p>
        </w:tc>
      </w:tr>
      <w:tr w:rsidR="006275D7" w:rsidRPr="00C513E3" w:rsidTr="00A64971">
        <w:tc>
          <w:tcPr>
            <w:tcW w:w="1197" w:type="dxa"/>
          </w:tcPr>
          <w:p w:rsidR="00A80CDE" w:rsidRPr="00C513E3" w:rsidRDefault="00A80CDE" w:rsidP="00E11005">
            <w:pPr>
              <w:spacing w:after="0" w:line="240" w:lineRule="auto"/>
              <w:rPr>
                <w:rFonts w:ascii="Times New Roman" w:hAnsi="Times New Roman"/>
                <w:sz w:val="24"/>
                <w:szCs w:val="24"/>
              </w:rPr>
            </w:pPr>
          </w:p>
        </w:tc>
        <w:tc>
          <w:tcPr>
            <w:tcW w:w="1197" w:type="dxa"/>
          </w:tcPr>
          <w:p w:rsidR="00A80CDE" w:rsidRPr="00C513E3" w:rsidRDefault="00DB7FB9" w:rsidP="00E11005">
            <w:pPr>
              <w:spacing w:after="0" w:line="240" w:lineRule="auto"/>
              <w:rPr>
                <w:rFonts w:ascii="Times New Roman" w:hAnsi="Times New Roman"/>
                <w:sz w:val="24"/>
                <w:szCs w:val="24"/>
              </w:rPr>
            </w:pPr>
            <w:r w:rsidRPr="00C513E3">
              <w:rPr>
                <w:rFonts w:ascii="Times New Roman" w:hAnsi="Times New Roman"/>
                <w:sz w:val="24"/>
                <w:szCs w:val="24"/>
              </w:rPr>
              <w:t>T</w:t>
            </w:r>
            <w:r w:rsidR="00A80CDE" w:rsidRPr="00C513E3">
              <w:rPr>
                <w:rFonts w:ascii="Times New Roman" w:hAnsi="Times New Roman"/>
                <w:sz w:val="24"/>
                <w:szCs w:val="24"/>
              </w:rPr>
              <w:t>otal</w:t>
            </w:r>
          </w:p>
        </w:tc>
        <w:tc>
          <w:tcPr>
            <w:tcW w:w="1197" w:type="dxa"/>
          </w:tcPr>
          <w:p w:rsidR="00A80CDE" w:rsidRPr="00C513E3" w:rsidRDefault="00A80CDE" w:rsidP="00E11005">
            <w:pPr>
              <w:spacing w:after="0" w:line="240" w:lineRule="auto"/>
              <w:jc w:val="center"/>
              <w:rPr>
                <w:rFonts w:ascii="Times New Roman" w:hAnsi="Times New Roman"/>
                <w:sz w:val="24"/>
                <w:szCs w:val="24"/>
              </w:rPr>
            </w:pPr>
            <w:r w:rsidRPr="00C513E3">
              <w:rPr>
                <w:rFonts w:ascii="Times New Roman" w:hAnsi="Times New Roman"/>
                <w:sz w:val="24"/>
                <w:szCs w:val="24"/>
              </w:rPr>
              <w:t>120</w:t>
            </w:r>
          </w:p>
        </w:tc>
        <w:tc>
          <w:tcPr>
            <w:tcW w:w="1197" w:type="dxa"/>
          </w:tcPr>
          <w:p w:rsidR="00A80CDE" w:rsidRPr="00C513E3" w:rsidRDefault="00A80CDE" w:rsidP="00E11005">
            <w:pPr>
              <w:spacing w:after="0" w:line="240" w:lineRule="auto"/>
              <w:jc w:val="center"/>
              <w:rPr>
                <w:rFonts w:ascii="Times New Roman" w:hAnsi="Times New Roman"/>
                <w:sz w:val="24"/>
                <w:szCs w:val="24"/>
              </w:rPr>
            </w:pPr>
            <w:r w:rsidRPr="00C513E3">
              <w:rPr>
                <w:rFonts w:ascii="Times New Roman" w:hAnsi="Times New Roman"/>
                <w:sz w:val="24"/>
                <w:szCs w:val="24"/>
              </w:rPr>
              <w:t>28.2083</w:t>
            </w:r>
          </w:p>
        </w:tc>
        <w:tc>
          <w:tcPr>
            <w:tcW w:w="1197" w:type="dxa"/>
          </w:tcPr>
          <w:p w:rsidR="00A80CDE" w:rsidRPr="00C513E3" w:rsidRDefault="00F904CB" w:rsidP="00E11005">
            <w:pPr>
              <w:spacing w:after="0" w:line="240" w:lineRule="auto"/>
              <w:jc w:val="center"/>
              <w:rPr>
                <w:rFonts w:ascii="Times New Roman" w:hAnsi="Times New Roman"/>
                <w:sz w:val="24"/>
                <w:szCs w:val="24"/>
              </w:rPr>
            </w:pPr>
            <w:r w:rsidRPr="00C513E3">
              <w:rPr>
                <w:rFonts w:ascii="Times New Roman" w:hAnsi="Times New Roman"/>
                <w:sz w:val="24"/>
                <w:szCs w:val="24"/>
              </w:rPr>
              <w:t>2.81621</w:t>
            </w:r>
          </w:p>
        </w:tc>
        <w:tc>
          <w:tcPr>
            <w:tcW w:w="1197" w:type="dxa"/>
          </w:tcPr>
          <w:p w:rsidR="00A80CDE" w:rsidRPr="00C513E3" w:rsidRDefault="00F904CB" w:rsidP="00E11005">
            <w:pPr>
              <w:spacing w:after="0" w:line="240" w:lineRule="auto"/>
              <w:jc w:val="center"/>
              <w:rPr>
                <w:rFonts w:ascii="Times New Roman" w:hAnsi="Times New Roman"/>
                <w:sz w:val="24"/>
                <w:szCs w:val="24"/>
              </w:rPr>
            </w:pPr>
            <w:r w:rsidRPr="00C513E3">
              <w:rPr>
                <w:rFonts w:ascii="Times New Roman" w:hAnsi="Times New Roman"/>
                <w:sz w:val="24"/>
                <w:szCs w:val="24"/>
              </w:rPr>
              <w:t>-</w:t>
            </w:r>
            <w:r w:rsidR="009B0C74" w:rsidRPr="00C513E3">
              <w:rPr>
                <w:rFonts w:ascii="Times New Roman" w:hAnsi="Times New Roman"/>
                <w:sz w:val="24"/>
                <w:szCs w:val="24"/>
              </w:rPr>
              <w:t>0</w:t>
            </w:r>
            <w:r w:rsidRPr="00C513E3">
              <w:rPr>
                <w:rFonts w:ascii="Times New Roman" w:hAnsi="Times New Roman"/>
                <w:sz w:val="24"/>
                <w:szCs w:val="24"/>
              </w:rPr>
              <w:t>.683</w:t>
            </w:r>
          </w:p>
        </w:tc>
        <w:tc>
          <w:tcPr>
            <w:tcW w:w="1197" w:type="dxa"/>
          </w:tcPr>
          <w:p w:rsidR="00A80CDE" w:rsidRPr="00C513E3" w:rsidRDefault="00F904CB" w:rsidP="00E11005">
            <w:pPr>
              <w:spacing w:after="0" w:line="240" w:lineRule="auto"/>
              <w:jc w:val="center"/>
              <w:rPr>
                <w:rFonts w:ascii="Times New Roman" w:hAnsi="Times New Roman"/>
                <w:sz w:val="24"/>
                <w:szCs w:val="24"/>
              </w:rPr>
            </w:pPr>
            <w:r w:rsidRPr="00C513E3">
              <w:rPr>
                <w:rFonts w:ascii="Times New Roman" w:hAnsi="Times New Roman"/>
                <w:sz w:val="24"/>
                <w:szCs w:val="24"/>
              </w:rPr>
              <w:t>118</w:t>
            </w:r>
          </w:p>
        </w:tc>
        <w:tc>
          <w:tcPr>
            <w:tcW w:w="1197" w:type="dxa"/>
          </w:tcPr>
          <w:p w:rsidR="00A80CDE" w:rsidRPr="00C513E3" w:rsidRDefault="009B0C74" w:rsidP="00E11005">
            <w:pPr>
              <w:spacing w:after="0" w:line="240" w:lineRule="auto"/>
              <w:jc w:val="center"/>
              <w:rPr>
                <w:rFonts w:ascii="Times New Roman" w:hAnsi="Times New Roman"/>
                <w:sz w:val="24"/>
                <w:szCs w:val="24"/>
              </w:rPr>
            </w:pPr>
            <w:r w:rsidRPr="00C513E3">
              <w:rPr>
                <w:rFonts w:ascii="Times New Roman" w:hAnsi="Times New Roman"/>
                <w:sz w:val="24"/>
                <w:szCs w:val="24"/>
              </w:rPr>
              <w:t>0</w:t>
            </w:r>
            <w:r w:rsidR="00F904CB" w:rsidRPr="00C513E3">
              <w:rPr>
                <w:rFonts w:ascii="Times New Roman" w:hAnsi="Times New Roman"/>
                <w:sz w:val="24"/>
                <w:szCs w:val="24"/>
              </w:rPr>
              <w:t>.496</w:t>
            </w:r>
          </w:p>
        </w:tc>
      </w:tr>
      <w:tr w:rsidR="006275D7" w:rsidRPr="00C513E3" w:rsidTr="00A64971">
        <w:tc>
          <w:tcPr>
            <w:tcW w:w="1197" w:type="dxa"/>
          </w:tcPr>
          <w:p w:rsidR="00A80CDE" w:rsidRPr="00C513E3" w:rsidRDefault="001E178E" w:rsidP="00E11005">
            <w:pPr>
              <w:spacing w:after="0" w:line="240" w:lineRule="auto"/>
              <w:rPr>
                <w:rFonts w:ascii="Times New Roman" w:hAnsi="Times New Roman"/>
                <w:sz w:val="24"/>
                <w:szCs w:val="24"/>
              </w:rPr>
            </w:pPr>
            <w:r w:rsidRPr="00C513E3">
              <w:rPr>
                <w:rFonts w:ascii="Times New Roman" w:hAnsi="Times New Roman"/>
                <w:sz w:val="24"/>
                <w:szCs w:val="24"/>
              </w:rPr>
              <w:t>P</w:t>
            </w:r>
            <w:r w:rsidR="00A80CDE" w:rsidRPr="00C513E3">
              <w:rPr>
                <w:rFonts w:ascii="Times New Roman" w:hAnsi="Times New Roman"/>
                <w:sz w:val="24"/>
                <w:szCs w:val="24"/>
              </w:rPr>
              <w:t>hysical</w:t>
            </w:r>
          </w:p>
        </w:tc>
        <w:tc>
          <w:tcPr>
            <w:tcW w:w="1197" w:type="dxa"/>
          </w:tcPr>
          <w:p w:rsidR="00A80CDE" w:rsidRPr="00C513E3" w:rsidRDefault="00DB7FB9" w:rsidP="00E11005">
            <w:pPr>
              <w:spacing w:after="0" w:line="240" w:lineRule="auto"/>
              <w:rPr>
                <w:rFonts w:ascii="Times New Roman" w:hAnsi="Times New Roman"/>
                <w:sz w:val="24"/>
                <w:szCs w:val="24"/>
              </w:rPr>
            </w:pPr>
            <w:r w:rsidRPr="00C513E3">
              <w:rPr>
                <w:rFonts w:ascii="Times New Roman" w:hAnsi="Times New Roman"/>
                <w:sz w:val="24"/>
                <w:szCs w:val="24"/>
              </w:rPr>
              <w:t>M</w:t>
            </w:r>
            <w:r w:rsidR="00A80CDE" w:rsidRPr="00C513E3">
              <w:rPr>
                <w:rFonts w:ascii="Times New Roman" w:hAnsi="Times New Roman"/>
                <w:sz w:val="24"/>
                <w:szCs w:val="24"/>
              </w:rPr>
              <w:t>ale</w:t>
            </w:r>
          </w:p>
        </w:tc>
        <w:tc>
          <w:tcPr>
            <w:tcW w:w="1197" w:type="dxa"/>
          </w:tcPr>
          <w:p w:rsidR="00A80CDE"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29</w:t>
            </w:r>
          </w:p>
        </w:tc>
        <w:tc>
          <w:tcPr>
            <w:tcW w:w="1197" w:type="dxa"/>
          </w:tcPr>
          <w:p w:rsidR="00A80CDE" w:rsidRPr="00C513E3" w:rsidRDefault="00A80CDE" w:rsidP="00E11005">
            <w:pPr>
              <w:spacing w:after="0" w:line="240" w:lineRule="auto"/>
              <w:jc w:val="center"/>
              <w:rPr>
                <w:rFonts w:ascii="Times New Roman" w:hAnsi="Times New Roman"/>
                <w:sz w:val="24"/>
                <w:szCs w:val="24"/>
              </w:rPr>
            </w:pPr>
            <w:r w:rsidRPr="00C513E3">
              <w:rPr>
                <w:rFonts w:ascii="Times New Roman" w:hAnsi="Times New Roman"/>
                <w:sz w:val="24"/>
                <w:szCs w:val="24"/>
              </w:rPr>
              <w:t>16.2759</w:t>
            </w:r>
          </w:p>
        </w:tc>
        <w:tc>
          <w:tcPr>
            <w:tcW w:w="1197" w:type="dxa"/>
          </w:tcPr>
          <w:p w:rsidR="00A80CDE" w:rsidRPr="00C513E3" w:rsidRDefault="00F904CB" w:rsidP="00E11005">
            <w:pPr>
              <w:spacing w:after="0" w:line="240" w:lineRule="auto"/>
              <w:jc w:val="center"/>
              <w:rPr>
                <w:rFonts w:ascii="Times New Roman" w:hAnsi="Times New Roman"/>
                <w:sz w:val="24"/>
                <w:szCs w:val="24"/>
              </w:rPr>
            </w:pPr>
            <w:r w:rsidRPr="00C513E3">
              <w:rPr>
                <w:rFonts w:ascii="Times New Roman" w:hAnsi="Times New Roman"/>
                <w:sz w:val="24"/>
                <w:szCs w:val="24"/>
              </w:rPr>
              <w:t>5.58631</w:t>
            </w:r>
          </w:p>
        </w:tc>
        <w:tc>
          <w:tcPr>
            <w:tcW w:w="1197" w:type="dxa"/>
          </w:tcPr>
          <w:p w:rsidR="00A80CDE" w:rsidRPr="00C513E3" w:rsidRDefault="00A80CDE" w:rsidP="00E11005">
            <w:pPr>
              <w:spacing w:after="0" w:line="240" w:lineRule="auto"/>
              <w:jc w:val="center"/>
              <w:rPr>
                <w:rFonts w:ascii="Times New Roman" w:hAnsi="Times New Roman"/>
                <w:sz w:val="24"/>
                <w:szCs w:val="24"/>
              </w:rPr>
            </w:pPr>
          </w:p>
        </w:tc>
        <w:tc>
          <w:tcPr>
            <w:tcW w:w="1197" w:type="dxa"/>
          </w:tcPr>
          <w:p w:rsidR="00A80CDE" w:rsidRPr="00C513E3" w:rsidRDefault="00A80CDE" w:rsidP="00E11005">
            <w:pPr>
              <w:spacing w:after="0" w:line="240" w:lineRule="auto"/>
              <w:jc w:val="center"/>
              <w:rPr>
                <w:rFonts w:ascii="Times New Roman" w:hAnsi="Times New Roman"/>
                <w:sz w:val="24"/>
                <w:szCs w:val="24"/>
              </w:rPr>
            </w:pPr>
          </w:p>
        </w:tc>
        <w:tc>
          <w:tcPr>
            <w:tcW w:w="1197" w:type="dxa"/>
          </w:tcPr>
          <w:p w:rsidR="00A80CDE" w:rsidRPr="00C513E3" w:rsidRDefault="00A80CDE" w:rsidP="00E11005">
            <w:pPr>
              <w:spacing w:after="0" w:line="240" w:lineRule="auto"/>
              <w:jc w:val="center"/>
              <w:rPr>
                <w:rFonts w:ascii="Times New Roman" w:hAnsi="Times New Roman"/>
                <w:sz w:val="24"/>
                <w:szCs w:val="24"/>
              </w:rPr>
            </w:pPr>
          </w:p>
        </w:tc>
      </w:tr>
      <w:tr w:rsidR="006275D7" w:rsidRPr="00C513E3" w:rsidTr="00A64971">
        <w:tc>
          <w:tcPr>
            <w:tcW w:w="1197" w:type="dxa"/>
          </w:tcPr>
          <w:p w:rsidR="00A80CDE" w:rsidRPr="00C513E3" w:rsidRDefault="00A80CDE" w:rsidP="00E11005">
            <w:pPr>
              <w:spacing w:after="0" w:line="240" w:lineRule="auto"/>
              <w:rPr>
                <w:rFonts w:ascii="Times New Roman" w:hAnsi="Times New Roman"/>
                <w:sz w:val="24"/>
                <w:szCs w:val="24"/>
              </w:rPr>
            </w:pPr>
          </w:p>
        </w:tc>
        <w:tc>
          <w:tcPr>
            <w:tcW w:w="1197" w:type="dxa"/>
          </w:tcPr>
          <w:p w:rsidR="00A80CDE" w:rsidRPr="00C513E3" w:rsidRDefault="00DB7FB9" w:rsidP="00E11005">
            <w:pPr>
              <w:spacing w:after="0" w:line="240" w:lineRule="auto"/>
              <w:rPr>
                <w:rFonts w:ascii="Times New Roman" w:hAnsi="Times New Roman"/>
                <w:sz w:val="24"/>
                <w:szCs w:val="24"/>
              </w:rPr>
            </w:pPr>
            <w:r w:rsidRPr="00C513E3">
              <w:rPr>
                <w:rFonts w:ascii="Times New Roman" w:hAnsi="Times New Roman"/>
                <w:sz w:val="24"/>
                <w:szCs w:val="24"/>
              </w:rPr>
              <w:t>F</w:t>
            </w:r>
            <w:r w:rsidR="00A80CDE" w:rsidRPr="00C513E3">
              <w:rPr>
                <w:rFonts w:ascii="Times New Roman" w:hAnsi="Times New Roman"/>
                <w:sz w:val="24"/>
                <w:szCs w:val="24"/>
              </w:rPr>
              <w:t>emale</w:t>
            </w:r>
          </w:p>
        </w:tc>
        <w:tc>
          <w:tcPr>
            <w:tcW w:w="1197" w:type="dxa"/>
          </w:tcPr>
          <w:p w:rsidR="00A80CDE"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91</w:t>
            </w:r>
          </w:p>
        </w:tc>
        <w:tc>
          <w:tcPr>
            <w:tcW w:w="1197" w:type="dxa"/>
          </w:tcPr>
          <w:p w:rsidR="00A80CDE" w:rsidRPr="00C513E3" w:rsidRDefault="00F904CB" w:rsidP="00E11005">
            <w:pPr>
              <w:spacing w:after="0" w:line="240" w:lineRule="auto"/>
              <w:jc w:val="center"/>
              <w:rPr>
                <w:rFonts w:ascii="Times New Roman" w:hAnsi="Times New Roman"/>
                <w:sz w:val="24"/>
                <w:szCs w:val="24"/>
              </w:rPr>
            </w:pPr>
            <w:r w:rsidRPr="00C513E3">
              <w:rPr>
                <w:rFonts w:ascii="Times New Roman" w:hAnsi="Times New Roman"/>
                <w:sz w:val="24"/>
                <w:szCs w:val="24"/>
              </w:rPr>
              <w:t>17.3077</w:t>
            </w:r>
          </w:p>
        </w:tc>
        <w:tc>
          <w:tcPr>
            <w:tcW w:w="1197" w:type="dxa"/>
          </w:tcPr>
          <w:p w:rsidR="00A80CDE" w:rsidRPr="00C513E3" w:rsidRDefault="00F904CB" w:rsidP="00E11005">
            <w:pPr>
              <w:spacing w:after="0" w:line="240" w:lineRule="auto"/>
              <w:jc w:val="center"/>
              <w:rPr>
                <w:rFonts w:ascii="Times New Roman" w:hAnsi="Times New Roman"/>
                <w:sz w:val="24"/>
                <w:szCs w:val="24"/>
              </w:rPr>
            </w:pPr>
            <w:r w:rsidRPr="00C513E3">
              <w:rPr>
                <w:rFonts w:ascii="Times New Roman" w:hAnsi="Times New Roman"/>
                <w:sz w:val="24"/>
                <w:szCs w:val="24"/>
              </w:rPr>
              <w:t>5.92864</w:t>
            </w:r>
          </w:p>
        </w:tc>
        <w:tc>
          <w:tcPr>
            <w:tcW w:w="1197" w:type="dxa"/>
          </w:tcPr>
          <w:p w:rsidR="00A80CDE" w:rsidRPr="00C513E3" w:rsidRDefault="00A80CDE" w:rsidP="00E11005">
            <w:pPr>
              <w:spacing w:after="0" w:line="240" w:lineRule="auto"/>
              <w:jc w:val="center"/>
              <w:rPr>
                <w:rFonts w:ascii="Times New Roman" w:hAnsi="Times New Roman"/>
                <w:sz w:val="24"/>
                <w:szCs w:val="24"/>
              </w:rPr>
            </w:pPr>
          </w:p>
        </w:tc>
        <w:tc>
          <w:tcPr>
            <w:tcW w:w="1197" w:type="dxa"/>
          </w:tcPr>
          <w:p w:rsidR="00A80CDE" w:rsidRPr="00C513E3" w:rsidRDefault="00A80CDE" w:rsidP="00E11005">
            <w:pPr>
              <w:spacing w:after="0" w:line="240" w:lineRule="auto"/>
              <w:jc w:val="center"/>
              <w:rPr>
                <w:rFonts w:ascii="Times New Roman" w:hAnsi="Times New Roman"/>
                <w:sz w:val="24"/>
                <w:szCs w:val="24"/>
              </w:rPr>
            </w:pPr>
          </w:p>
        </w:tc>
        <w:tc>
          <w:tcPr>
            <w:tcW w:w="1197" w:type="dxa"/>
          </w:tcPr>
          <w:p w:rsidR="00A80CDE" w:rsidRPr="00C513E3" w:rsidRDefault="00A80CDE" w:rsidP="00E11005">
            <w:pPr>
              <w:spacing w:after="0" w:line="240" w:lineRule="auto"/>
              <w:jc w:val="center"/>
              <w:rPr>
                <w:rFonts w:ascii="Times New Roman" w:hAnsi="Times New Roman"/>
                <w:sz w:val="24"/>
                <w:szCs w:val="24"/>
              </w:rPr>
            </w:pPr>
          </w:p>
        </w:tc>
      </w:tr>
      <w:tr w:rsidR="006275D7" w:rsidRPr="00C513E3" w:rsidTr="00A64971">
        <w:tc>
          <w:tcPr>
            <w:tcW w:w="1197" w:type="dxa"/>
          </w:tcPr>
          <w:p w:rsidR="00A80CDE" w:rsidRPr="00C513E3" w:rsidRDefault="00A80CDE" w:rsidP="00E11005">
            <w:pPr>
              <w:spacing w:after="0" w:line="240" w:lineRule="auto"/>
              <w:rPr>
                <w:rFonts w:ascii="Times New Roman" w:hAnsi="Times New Roman"/>
                <w:sz w:val="24"/>
                <w:szCs w:val="24"/>
              </w:rPr>
            </w:pPr>
          </w:p>
        </w:tc>
        <w:tc>
          <w:tcPr>
            <w:tcW w:w="1197" w:type="dxa"/>
          </w:tcPr>
          <w:p w:rsidR="00A80CDE" w:rsidRPr="00C513E3" w:rsidRDefault="00DB7FB9" w:rsidP="00E11005">
            <w:pPr>
              <w:spacing w:after="0" w:line="240" w:lineRule="auto"/>
              <w:rPr>
                <w:rFonts w:ascii="Times New Roman" w:hAnsi="Times New Roman"/>
                <w:sz w:val="24"/>
                <w:szCs w:val="24"/>
              </w:rPr>
            </w:pPr>
            <w:r w:rsidRPr="00C513E3">
              <w:rPr>
                <w:rFonts w:ascii="Times New Roman" w:hAnsi="Times New Roman"/>
                <w:sz w:val="24"/>
                <w:szCs w:val="24"/>
              </w:rPr>
              <w:t>T</w:t>
            </w:r>
            <w:r w:rsidR="00A80CDE" w:rsidRPr="00C513E3">
              <w:rPr>
                <w:rFonts w:ascii="Times New Roman" w:hAnsi="Times New Roman"/>
                <w:sz w:val="24"/>
                <w:szCs w:val="24"/>
              </w:rPr>
              <w:t>otal</w:t>
            </w:r>
          </w:p>
        </w:tc>
        <w:tc>
          <w:tcPr>
            <w:tcW w:w="1197" w:type="dxa"/>
          </w:tcPr>
          <w:p w:rsidR="00A80CDE"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120</w:t>
            </w:r>
          </w:p>
        </w:tc>
        <w:tc>
          <w:tcPr>
            <w:tcW w:w="1197" w:type="dxa"/>
          </w:tcPr>
          <w:p w:rsidR="00A80CDE" w:rsidRPr="00C513E3" w:rsidRDefault="00F904CB" w:rsidP="00E11005">
            <w:pPr>
              <w:spacing w:after="0" w:line="240" w:lineRule="auto"/>
              <w:jc w:val="center"/>
              <w:rPr>
                <w:rFonts w:ascii="Times New Roman" w:hAnsi="Times New Roman"/>
                <w:sz w:val="24"/>
                <w:szCs w:val="24"/>
              </w:rPr>
            </w:pPr>
            <w:r w:rsidRPr="00C513E3">
              <w:rPr>
                <w:rFonts w:ascii="Times New Roman" w:hAnsi="Times New Roman"/>
                <w:sz w:val="24"/>
                <w:szCs w:val="24"/>
              </w:rPr>
              <w:t>17.0583</w:t>
            </w:r>
          </w:p>
        </w:tc>
        <w:tc>
          <w:tcPr>
            <w:tcW w:w="1197" w:type="dxa"/>
          </w:tcPr>
          <w:p w:rsidR="00A80CDE" w:rsidRPr="00C513E3" w:rsidRDefault="00F904CB" w:rsidP="00E11005">
            <w:pPr>
              <w:spacing w:after="0" w:line="240" w:lineRule="auto"/>
              <w:jc w:val="center"/>
              <w:rPr>
                <w:rFonts w:ascii="Times New Roman" w:hAnsi="Times New Roman"/>
                <w:sz w:val="24"/>
                <w:szCs w:val="24"/>
              </w:rPr>
            </w:pPr>
            <w:r w:rsidRPr="00C513E3">
              <w:rPr>
                <w:rFonts w:ascii="Times New Roman" w:hAnsi="Times New Roman"/>
                <w:sz w:val="24"/>
                <w:szCs w:val="24"/>
              </w:rPr>
              <w:t>5.84146</w:t>
            </w:r>
          </w:p>
        </w:tc>
        <w:tc>
          <w:tcPr>
            <w:tcW w:w="1197" w:type="dxa"/>
          </w:tcPr>
          <w:p w:rsidR="00A80CDE" w:rsidRPr="00C513E3" w:rsidRDefault="009B0C74" w:rsidP="00E11005">
            <w:pPr>
              <w:spacing w:after="0" w:line="240" w:lineRule="auto"/>
              <w:jc w:val="center"/>
              <w:rPr>
                <w:rFonts w:ascii="Times New Roman" w:hAnsi="Times New Roman"/>
                <w:sz w:val="24"/>
                <w:szCs w:val="24"/>
              </w:rPr>
            </w:pPr>
            <w:r w:rsidRPr="00C513E3">
              <w:rPr>
                <w:rFonts w:ascii="Times New Roman" w:hAnsi="Times New Roman"/>
                <w:sz w:val="24"/>
                <w:szCs w:val="24"/>
              </w:rPr>
              <w:t>0</w:t>
            </w:r>
            <w:r w:rsidR="00F904CB" w:rsidRPr="00C513E3">
              <w:rPr>
                <w:rFonts w:ascii="Times New Roman" w:hAnsi="Times New Roman"/>
                <w:sz w:val="24"/>
                <w:szCs w:val="24"/>
              </w:rPr>
              <w:t>.890</w:t>
            </w:r>
          </w:p>
        </w:tc>
        <w:tc>
          <w:tcPr>
            <w:tcW w:w="1197" w:type="dxa"/>
          </w:tcPr>
          <w:p w:rsidR="00A80CDE" w:rsidRPr="00C513E3" w:rsidRDefault="00F904CB" w:rsidP="00E11005">
            <w:pPr>
              <w:spacing w:after="0" w:line="240" w:lineRule="auto"/>
              <w:jc w:val="center"/>
              <w:rPr>
                <w:rFonts w:ascii="Times New Roman" w:hAnsi="Times New Roman"/>
                <w:sz w:val="24"/>
                <w:szCs w:val="24"/>
              </w:rPr>
            </w:pPr>
            <w:r w:rsidRPr="00C513E3">
              <w:rPr>
                <w:rFonts w:ascii="Times New Roman" w:hAnsi="Times New Roman"/>
                <w:sz w:val="24"/>
                <w:szCs w:val="24"/>
              </w:rPr>
              <w:t>118</w:t>
            </w:r>
          </w:p>
        </w:tc>
        <w:tc>
          <w:tcPr>
            <w:tcW w:w="1197" w:type="dxa"/>
          </w:tcPr>
          <w:p w:rsidR="00A80CDE" w:rsidRPr="00C513E3" w:rsidRDefault="009B0C74" w:rsidP="00E11005">
            <w:pPr>
              <w:spacing w:after="0" w:line="240" w:lineRule="auto"/>
              <w:jc w:val="center"/>
              <w:rPr>
                <w:rFonts w:ascii="Times New Roman" w:hAnsi="Times New Roman"/>
                <w:sz w:val="24"/>
                <w:szCs w:val="24"/>
              </w:rPr>
            </w:pPr>
            <w:r w:rsidRPr="00C513E3">
              <w:rPr>
                <w:rFonts w:ascii="Times New Roman" w:hAnsi="Times New Roman"/>
                <w:sz w:val="24"/>
                <w:szCs w:val="24"/>
              </w:rPr>
              <w:t>0</w:t>
            </w:r>
            <w:r w:rsidR="00F904CB" w:rsidRPr="00C513E3">
              <w:rPr>
                <w:rFonts w:ascii="Times New Roman" w:hAnsi="Times New Roman"/>
                <w:sz w:val="24"/>
                <w:szCs w:val="24"/>
              </w:rPr>
              <w:t>.410</w:t>
            </w:r>
          </w:p>
        </w:tc>
      </w:tr>
      <w:tr w:rsidR="006275D7" w:rsidRPr="00C513E3" w:rsidTr="00A64971">
        <w:tc>
          <w:tcPr>
            <w:tcW w:w="1197" w:type="dxa"/>
          </w:tcPr>
          <w:p w:rsidR="00A80CDE" w:rsidRPr="00C513E3" w:rsidRDefault="00A80CDE" w:rsidP="00E11005">
            <w:pPr>
              <w:spacing w:after="0" w:line="240" w:lineRule="auto"/>
              <w:rPr>
                <w:rFonts w:ascii="Times New Roman" w:hAnsi="Times New Roman"/>
                <w:sz w:val="24"/>
                <w:szCs w:val="24"/>
              </w:rPr>
            </w:pPr>
            <w:r w:rsidRPr="00C513E3">
              <w:rPr>
                <w:rFonts w:ascii="Times New Roman" w:hAnsi="Times New Roman"/>
                <w:sz w:val="24"/>
                <w:szCs w:val="24"/>
              </w:rPr>
              <w:t>Pre-service</w:t>
            </w:r>
          </w:p>
        </w:tc>
        <w:tc>
          <w:tcPr>
            <w:tcW w:w="1197" w:type="dxa"/>
          </w:tcPr>
          <w:p w:rsidR="00A80CDE" w:rsidRPr="00C513E3" w:rsidRDefault="00DB7FB9" w:rsidP="00E11005">
            <w:pPr>
              <w:spacing w:after="0" w:line="240" w:lineRule="auto"/>
              <w:rPr>
                <w:rFonts w:ascii="Times New Roman" w:hAnsi="Times New Roman"/>
                <w:sz w:val="24"/>
                <w:szCs w:val="24"/>
              </w:rPr>
            </w:pPr>
            <w:r w:rsidRPr="00C513E3">
              <w:rPr>
                <w:rFonts w:ascii="Times New Roman" w:hAnsi="Times New Roman"/>
                <w:sz w:val="24"/>
                <w:szCs w:val="24"/>
              </w:rPr>
              <w:t>M</w:t>
            </w:r>
            <w:r w:rsidR="00A80CDE" w:rsidRPr="00C513E3">
              <w:rPr>
                <w:rFonts w:ascii="Times New Roman" w:hAnsi="Times New Roman"/>
                <w:sz w:val="24"/>
                <w:szCs w:val="24"/>
              </w:rPr>
              <w:t>ale</w:t>
            </w:r>
          </w:p>
        </w:tc>
        <w:tc>
          <w:tcPr>
            <w:tcW w:w="1197" w:type="dxa"/>
          </w:tcPr>
          <w:p w:rsidR="00A80CDE"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29</w:t>
            </w:r>
          </w:p>
        </w:tc>
        <w:tc>
          <w:tcPr>
            <w:tcW w:w="1197" w:type="dxa"/>
          </w:tcPr>
          <w:p w:rsidR="00A80CDE" w:rsidRPr="00C513E3" w:rsidRDefault="00F904CB" w:rsidP="00E11005">
            <w:pPr>
              <w:spacing w:after="0" w:line="240" w:lineRule="auto"/>
              <w:jc w:val="center"/>
              <w:rPr>
                <w:rFonts w:ascii="Times New Roman" w:hAnsi="Times New Roman"/>
                <w:sz w:val="24"/>
                <w:szCs w:val="24"/>
              </w:rPr>
            </w:pPr>
            <w:r w:rsidRPr="00C513E3">
              <w:rPr>
                <w:rFonts w:ascii="Times New Roman" w:hAnsi="Times New Roman"/>
                <w:sz w:val="24"/>
                <w:szCs w:val="24"/>
              </w:rPr>
              <w:t>33.0000</w:t>
            </w:r>
          </w:p>
        </w:tc>
        <w:tc>
          <w:tcPr>
            <w:tcW w:w="1197" w:type="dxa"/>
          </w:tcPr>
          <w:p w:rsidR="00A80CDE" w:rsidRPr="00C513E3" w:rsidRDefault="00F904CB" w:rsidP="00E11005">
            <w:pPr>
              <w:spacing w:after="0" w:line="240" w:lineRule="auto"/>
              <w:jc w:val="center"/>
              <w:rPr>
                <w:rFonts w:ascii="Times New Roman" w:hAnsi="Times New Roman"/>
                <w:sz w:val="24"/>
                <w:szCs w:val="24"/>
              </w:rPr>
            </w:pPr>
            <w:r w:rsidRPr="00C513E3">
              <w:rPr>
                <w:rFonts w:ascii="Times New Roman" w:hAnsi="Times New Roman"/>
                <w:sz w:val="24"/>
                <w:szCs w:val="24"/>
              </w:rPr>
              <w:t>3.61544</w:t>
            </w:r>
          </w:p>
        </w:tc>
        <w:tc>
          <w:tcPr>
            <w:tcW w:w="1197" w:type="dxa"/>
          </w:tcPr>
          <w:p w:rsidR="00A80CDE" w:rsidRPr="00C513E3" w:rsidRDefault="00A80CDE" w:rsidP="00E11005">
            <w:pPr>
              <w:spacing w:after="0" w:line="240" w:lineRule="auto"/>
              <w:jc w:val="center"/>
              <w:rPr>
                <w:rFonts w:ascii="Times New Roman" w:hAnsi="Times New Roman"/>
                <w:sz w:val="24"/>
                <w:szCs w:val="24"/>
              </w:rPr>
            </w:pPr>
          </w:p>
        </w:tc>
        <w:tc>
          <w:tcPr>
            <w:tcW w:w="1197" w:type="dxa"/>
          </w:tcPr>
          <w:p w:rsidR="00A80CDE" w:rsidRPr="00C513E3" w:rsidRDefault="00A80CDE" w:rsidP="00E11005">
            <w:pPr>
              <w:spacing w:after="0" w:line="240" w:lineRule="auto"/>
              <w:jc w:val="center"/>
              <w:rPr>
                <w:rFonts w:ascii="Times New Roman" w:hAnsi="Times New Roman"/>
                <w:sz w:val="24"/>
                <w:szCs w:val="24"/>
              </w:rPr>
            </w:pPr>
          </w:p>
        </w:tc>
        <w:tc>
          <w:tcPr>
            <w:tcW w:w="1197" w:type="dxa"/>
          </w:tcPr>
          <w:p w:rsidR="00A80CDE" w:rsidRPr="00C513E3" w:rsidRDefault="00A80CDE" w:rsidP="00E11005">
            <w:pPr>
              <w:spacing w:after="0" w:line="240" w:lineRule="auto"/>
              <w:jc w:val="center"/>
              <w:rPr>
                <w:rFonts w:ascii="Times New Roman" w:hAnsi="Times New Roman"/>
                <w:sz w:val="24"/>
                <w:szCs w:val="24"/>
              </w:rPr>
            </w:pPr>
          </w:p>
        </w:tc>
      </w:tr>
      <w:tr w:rsidR="006275D7" w:rsidRPr="00C513E3" w:rsidTr="00A64971">
        <w:tc>
          <w:tcPr>
            <w:tcW w:w="1197" w:type="dxa"/>
          </w:tcPr>
          <w:p w:rsidR="00A80CDE" w:rsidRPr="00C513E3" w:rsidRDefault="00A80CDE" w:rsidP="00E11005">
            <w:pPr>
              <w:spacing w:after="0" w:line="240" w:lineRule="auto"/>
              <w:rPr>
                <w:rFonts w:ascii="Times New Roman" w:hAnsi="Times New Roman"/>
                <w:sz w:val="24"/>
                <w:szCs w:val="24"/>
              </w:rPr>
            </w:pPr>
          </w:p>
        </w:tc>
        <w:tc>
          <w:tcPr>
            <w:tcW w:w="1197" w:type="dxa"/>
          </w:tcPr>
          <w:p w:rsidR="00A80CDE" w:rsidRPr="00C513E3" w:rsidRDefault="00DB7FB9" w:rsidP="00E11005">
            <w:pPr>
              <w:spacing w:after="0" w:line="240" w:lineRule="auto"/>
              <w:rPr>
                <w:rFonts w:ascii="Times New Roman" w:hAnsi="Times New Roman"/>
                <w:sz w:val="24"/>
                <w:szCs w:val="24"/>
              </w:rPr>
            </w:pPr>
            <w:r w:rsidRPr="00C513E3">
              <w:rPr>
                <w:rFonts w:ascii="Times New Roman" w:hAnsi="Times New Roman"/>
                <w:sz w:val="24"/>
                <w:szCs w:val="24"/>
              </w:rPr>
              <w:t>F</w:t>
            </w:r>
            <w:r w:rsidR="00A80CDE" w:rsidRPr="00C513E3">
              <w:rPr>
                <w:rFonts w:ascii="Times New Roman" w:hAnsi="Times New Roman"/>
                <w:sz w:val="24"/>
                <w:szCs w:val="24"/>
              </w:rPr>
              <w:t>emale</w:t>
            </w:r>
          </w:p>
        </w:tc>
        <w:tc>
          <w:tcPr>
            <w:tcW w:w="1197" w:type="dxa"/>
          </w:tcPr>
          <w:p w:rsidR="00A80CDE"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91</w:t>
            </w:r>
          </w:p>
        </w:tc>
        <w:tc>
          <w:tcPr>
            <w:tcW w:w="1197" w:type="dxa"/>
          </w:tcPr>
          <w:p w:rsidR="00A80CDE" w:rsidRPr="00C513E3" w:rsidRDefault="00F904CB" w:rsidP="00E11005">
            <w:pPr>
              <w:spacing w:after="0" w:line="240" w:lineRule="auto"/>
              <w:jc w:val="center"/>
              <w:rPr>
                <w:rFonts w:ascii="Times New Roman" w:hAnsi="Times New Roman"/>
                <w:sz w:val="24"/>
                <w:szCs w:val="24"/>
              </w:rPr>
            </w:pPr>
            <w:r w:rsidRPr="00C513E3">
              <w:rPr>
                <w:rFonts w:ascii="Times New Roman" w:hAnsi="Times New Roman"/>
                <w:sz w:val="24"/>
                <w:szCs w:val="24"/>
              </w:rPr>
              <w:t>31.1978</w:t>
            </w:r>
          </w:p>
        </w:tc>
        <w:tc>
          <w:tcPr>
            <w:tcW w:w="1197" w:type="dxa"/>
          </w:tcPr>
          <w:p w:rsidR="00A80CDE" w:rsidRPr="00C513E3" w:rsidRDefault="00F904CB" w:rsidP="00E11005">
            <w:pPr>
              <w:spacing w:after="0" w:line="240" w:lineRule="auto"/>
              <w:jc w:val="center"/>
              <w:rPr>
                <w:rFonts w:ascii="Times New Roman" w:hAnsi="Times New Roman"/>
                <w:sz w:val="24"/>
                <w:szCs w:val="24"/>
              </w:rPr>
            </w:pPr>
            <w:r w:rsidRPr="00C513E3">
              <w:rPr>
                <w:rFonts w:ascii="Times New Roman" w:hAnsi="Times New Roman"/>
                <w:sz w:val="24"/>
                <w:szCs w:val="24"/>
              </w:rPr>
              <w:t>5.65729</w:t>
            </w:r>
          </w:p>
        </w:tc>
        <w:tc>
          <w:tcPr>
            <w:tcW w:w="1197" w:type="dxa"/>
          </w:tcPr>
          <w:p w:rsidR="00A80CDE" w:rsidRPr="00C513E3" w:rsidRDefault="00A80CDE" w:rsidP="00E11005">
            <w:pPr>
              <w:spacing w:after="0" w:line="240" w:lineRule="auto"/>
              <w:jc w:val="center"/>
              <w:rPr>
                <w:rFonts w:ascii="Times New Roman" w:hAnsi="Times New Roman"/>
                <w:sz w:val="24"/>
                <w:szCs w:val="24"/>
              </w:rPr>
            </w:pPr>
          </w:p>
        </w:tc>
        <w:tc>
          <w:tcPr>
            <w:tcW w:w="1197" w:type="dxa"/>
          </w:tcPr>
          <w:p w:rsidR="00A80CDE" w:rsidRPr="00C513E3" w:rsidRDefault="00A80CDE" w:rsidP="00E11005">
            <w:pPr>
              <w:spacing w:after="0" w:line="240" w:lineRule="auto"/>
              <w:jc w:val="center"/>
              <w:rPr>
                <w:rFonts w:ascii="Times New Roman" w:hAnsi="Times New Roman"/>
                <w:sz w:val="24"/>
                <w:szCs w:val="24"/>
              </w:rPr>
            </w:pPr>
          </w:p>
        </w:tc>
        <w:tc>
          <w:tcPr>
            <w:tcW w:w="1197" w:type="dxa"/>
          </w:tcPr>
          <w:p w:rsidR="00A80CDE" w:rsidRPr="00C513E3" w:rsidRDefault="00A80CDE" w:rsidP="00E11005">
            <w:pPr>
              <w:spacing w:after="0" w:line="240" w:lineRule="auto"/>
              <w:jc w:val="center"/>
              <w:rPr>
                <w:rFonts w:ascii="Times New Roman" w:hAnsi="Times New Roman"/>
                <w:sz w:val="24"/>
                <w:szCs w:val="24"/>
              </w:rPr>
            </w:pPr>
          </w:p>
        </w:tc>
      </w:tr>
      <w:tr w:rsidR="006275D7" w:rsidRPr="00C513E3" w:rsidTr="00A64971">
        <w:tc>
          <w:tcPr>
            <w:tcW w:w="1197" w:type="dxa"/>
          </w:tcPr>
          <w:p w:rsidR="00A80CDE" w:rsidRPr="00C513E3" w:rsidRDefault="00A80CDE" w:rsidP="00E11005">
            <w:pPr>
              <w:spacing w:after="0" w:line="240" w:lineRule="auto"/>
              <w:rPr>
                <w:rFonts w:ascii="Times New Roman" w:hAnsi="Times New Roman"/>
                <w:sz w:val="24"/>
                <w:szCs w:val="24"/>
              </w:rPr>
            </w:pPr>
          </w:p>
        </w:tc>
        <w:tc>
          <w:tcPr>
            <w:tcW w:w="1197" w:type="dxa"/>
          </w:tcPr>
          <w:p w:rsidR="00A80CDE" w:rsidRPr="00C513E3" w:rsidRDefault="00DB7FB9" w:rsidP="00E11005">
            <w:pPr>
              <w:spacing w:after="0" w:line="240" w:lineRule="auto"/>
              <w:rPr>
                <w:rFonts w:ascii="Times New Roman" w:hAnsi="Times New Roman"/>
                <w:sz w:val="24"/>
                <w:szCs w:val="24"/>
              </w:rPr>
            </w:pPr>
            <w:r w:rsidRPr="00C513E3">
              <w:rPr>
                <w:rFonts w:ascii="Times New Roman" w:hAnsi="Times New Roman"/>
                <w:sz w:val="24"/>
                <w:szCs w:val="24"/>
              </w:rPr>
              <w:t>T</w:t>
            </w:r>
            <w:r w:rsidR="00A80CDE" w:rsidRPr="00C513E3">
              <w:rPr>
                <w:rFonts w:ascii="Times New Roman" w:hAnsi="Times New Roman"/>
                <w:sz w:val="24"/>
                <w:szCs w:val="24"/>
              </w:rPr>
              <w:t>otal</w:t>
            </w:r>
          </w:p>
        </w:tc>
        <w:tc>
          <w:tcPr>
            <w:tcW w:w="1197" w:type="dxa"/>
          </w:tcPr>
          <w:p w:rsidR="00A80CDE"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120</w:t>
            </w:r>
          </w:p>
        </w:tc>
        <w:tc>
          <w:tcPr>
            <w:tcW w:w="1197" w:type="dxa"/>
          </w:tcPr>
          <w:p w:rsidR="00A80CDE" w:rsidRPr="00C513E3" w:rsidRDefault="00F904CB" w:rsidP="00E11005">
            <w:pPr>
              <w:spacing w:after="0" w:line="240" w:lineRule="auto"/>
              <w:jc w:val="center"/>
              <w:rPr>
                <w:rFonts w:ascii="Times New Roman" w:hAnsi="Times New Roman"/>
                <w:sz w:val="24"/>
                <w:szCs w:val="24"/>
              </w:rPr>
            </w:pPr>
            <w:r w:rsidRPr="00C513E3">
              <w:rPr>
                <w:rFonts w:ascii="Times New Roman" w:hAnsi="Times New Roman"/>
                <w:sz w:val="24"/>
                <w:szCs w:val="24"/>
              </w:rPr>
              <w:t>31.6333</w:t>
            </w:r>
          </w:p>
        </w:tc>
        <w:tc>
          <w:tcPr>
            <w:tcW w:w="1197" w:type="dxa"/>
          </w:tcPr>
          <w:p w:rsidR="00A80CDE" w:rsidRPr="00C513E3" w:rsidRDefault="00F904CB" w:rsidP="00E11005">
            <w:pPr>
              <w:spacing w:after="0" w:line="240" w:lineRule="auto"/>
              <w:jc w:val="center"/>
              <w:rPr>
                <w:rFonts w:ascii="Times New Roman" w:hAnsi="Times New Roman"/>
                <w:sz w:val="24"/>
                <w:szCs w:val="24"/>
              </w:rPr>
            </w:pPr>
            <w:r w:rsidRPr="00C513E3">
              <w:rPr>
                <w:rFonts w:ascii="Times New Roman" w:hAnsi="Times New Roman"/>
                <w:sz w:val="24"/>
                <w:szCs w:val="24"/>
              </w:rPr>
              <w:t>5.28029</w:t>
            </w:r>
          </w:p>
        </w:tc>
        <w:tc>
          <w:tcPr>
            <w:tcW w:w="1197" w:type="dxa"/>
          </w:tcPr>
          <w:p w:rsidR="00A80CDE" w:rsidRPr="00C513E3" w:rsidRDefault="00F904CB" w:rsidP="00E11005">
            <w:pPr>
              <w:spacing w:after="0" w:line="240" w:lineRule="auto"/>
              <w:jc w:val="center"/>
              <w:rPr>
                <w:rFonts w:ascii="Times New Roman" w:hAnsi="Times New Roman"/>
                <w:sz w:val="24"/>
                <w:szCs w:val="24"/>
              </w:rPr>
            </w:pPr>
            <w:r w:rsidRPr="00C513E3">
              <w:rPr>
                <w:rFonts w:ascii="Times New Roman" w:hAnsi="Times New Roman"/>
                <w:sz w:val="24"/>
                <w:szCs w:val="24"/>
              </w:rPr>
              <w:t>1.611</w:t>
            </w:r>
          </w:p>
        </w:tc>
        <w:tc>
          <w:tcPr>
            <w:tcW w:w="1197" w:type="dxa"/>
          </w:tcPr>
          <w:p w:rsidR="00A80CDE" w:rsidRPr="00C513E3" w:rsidRDefault="00F904CB" w:rsidP="00E11005">
            <w:pPr>
              <w:spacing w:after="0" w:line="240" w:lineRule="auto"/>
              <w:jc w:val="center"/>
              <w:rPr>
                <w:rFonts w:ascii="Times New Roman" w:hAnsi="Times New Roman"/>
                <w:sz w:val="24"/>
                <w:szCs w:val="24"/>
              </w:rPr>
            </w:pPr>
            <w:r w:rsidRPr="00C513E3">
              <w:rPr>
                <w:rFonts w:ascii="Times New Roman" w:hAnsi="Times New Roman"/>
                <w:sz w:val="24"/>
                <w:szCs w:val="24"/>
              </w:rPr>
              <w:t>118</w:t>
            </w:r>
          </w:p>
        </w:tc>
        <w:tc>
          <w:tcPr>
            <w:tcW w:w="1197" w:type="dxa"/>
          </w:tcPr>
          <w:p w:rsidR="00A80CDE" w:rsidRPr="00C513E3" w:rsidRDefault="009B0C74" w:rsidP="00E11005">
            <w:pPr>
              <w:spacing w:after="0" w:line="240" w:lineRule="auto"/>
              <w:jc w:val="center"/>
              <w:rPr>
                <w:rFonts w:ascii="Times New Roman" w:hAnsi="Times New Roman"/>
                <w:sz w:val="24"/>
                <w:szCs w:val="24"/>
              </w:rPr>
            </w:pPr>
            <w:r w:rsidRPr="00C513E3">
              <w:rPr>
                <w:rFonts w:ascii="Times New Roman" w:hAnsi="Times New Roman"/>
                <w:sz w:val="24"/>
                <w:szCs w:val="24"/>
              </w:rPr>
              <w:t>0</w:t>
            </w:r>
            <w:r w:rsidR="00F904CB" w:rsidRPr="00C513E3">
              <w:rPr>
                <w:rFonts w:ascii="Times New Roman" w:hAnsi="Times New Roman"/>
                <w:sz w:val="24"/>
                <w:szCs w:val="24"/>
              </w:rPr>
              <w:t>.110</w:t>
            </w:r>
          </w:p>
        </w:tc>
      </w:tr>
      <w:tr w:rsidR="006275D7" w:rsidRPr="00C513E3" w:rsidTr="00A64971">
        <w:tc>
          <w:tcPr>
            <w:tcW w:w="1197" w:type="dxa"/>
          </w:tcPr>
          <w:p w:rsidR="00A80CDE" w:rsidRPr="00C513E3" w:rsidRDefault="005B7F4A" w:rsidP="00E11005">
            <w:pPr>
              <w:spacing w:after="0" w:line="240" w:lineRule="auto"/>
              <w:rPr>
                <w:rFonts w:ascii="Times New Roman" w:hAnsi="Times New Roman"/>
                <w:sz w:val="24"/>
                <w:szCs w:val="24"/>
              </w:rPr>
            </w:pPr>
            <w:r w:rsidRPr="00C513E3">
              <w:rPr>
                <w:rFonts w:ascii="Times New Roman" w:hAnsi="Times New Roman"/>
                <w:sz w:val="24"/>
                <w:szCs w:val="24"/>
              </w:rPr>
              <w:t>C</w:t>
            </w:r>
            <w:r w:rsidR="00A80CDE" w:rsidRPr="00C513E3">
              <w:rPr>
                <w:rFonts w:ascii="Times New Roman" w:hAnsi="Times New Roman"/>
                <w:sz w:val="24"/>
                <w:szCs w:val="24"/>
              </w:rPr>
              <w:t>urriculum</w:t>
            </w:r>
          </w:p>
        </w:tc>
        <w:tc>
          <w:tcPr>
            <w:tcW w:w="1197" w:type="dxa"/>
          </w:tcPr>
          <w:p w:rsidR="00A80CDE" w:rsidRPr="00C513E3" w:rsidRDefault="00DB7FB9" w:rsidP="00E11005">
            <w:pPr>
              <w:spacing w:after="0" w:line="240" w:lineRule="auto"/>
              <w:rPr>
                <w:rFonts w:ascii="Times New Roman" w:hAnsi="Times New Roman"/>
                <w:sz w:val="24"/>
                <w:szCs w:val="24"/>
              </w:rPr>
            </w:pPr>
            <w:r w:rsidRPr="00C513E3">
              <w:rPr>
                <w:rFonts w:ascii="Times New Roman" w:hAnsi="Times New Roman"/>
                <w:sz w:val="24"/>
                <w:szCs w:val="24"/>
              </w:rPr>
              <w:t>M</w:t>
            </w:r>
            <w:r w:rsidR="00A80CDE" w:rsidRPr="00C513E3">
              <w:rPr>
                <w:rFonts w:ascii="Times New Roman" w:hAnsi="Times New Roman"/>
                <w:sz w:val="24"/>
                <w:szCs w:val="24"/>
              </w:rPr>
              <w:t>ale</w:t>
            </w:r>
          </w:p>
        </w:tc>
        <w:tc>
          <w:tcPr>
            <w:tcW w:w="1197" w:type="dxa"/>
          </w:tcPr>
          <w:p w:rsidR="00A80CDE"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29</w:t>
            </w:r>
          </w:p>
        </w:tc>
        <w:tc>
          <w:tcPr>
            <w:tcW w:w="1197" w:type="dxa"/>
          </w:tcPr>
          <w:p w:rsidR="00A80CDE" w:rsidRPr="00C513E3" w:rsidRDefault="00F904CB" w:rsidP="00E11005">
            <w:pPr>
              <w:spacing w:after="0" w:line="240" w:lineRule="auto"/>
              <w:jc w:val="center"/>
              <w:rPr>
                <w:rFonts w:ascii="Times New Roman" w:hAnsi="Times New Roman"/>
                <w:sz w:val="24"/>
                <w:szCs w:val="24"/>
              </w:rPr>
            </w:pPr>
            <w:r w:rsidRPr="00C513E3">
              <w:rPr>
                <w:rFonts w:ascii="Times New Roman" w:hAnsi="Times New Roman"/>
                <w:sz w:val="24"/>
                <w:szCs w:val="24"/>
              </w:rPr>
              <w:t>24.1379</w:t>
            </w:r>
          </w:p>
        </w:tc>
        <w:tc>
          <w:tcPr>
            <w:tcW w:w="1197" w:type="dxa"/>
          </w:tcPr>
          <w:p w:rsidR="00A80CDE" w:rsidRPr="00C513E3" w:rsidRDefault="00F904CB" w:rsidP="00E11005">
            <w:pPr>
              <w:spacing w:after="0" w:line="240" w:lineRule="auto"/>
              <w:jc w:val="center"/>
              <w:rPr>
                <w:rFonts w:ascii="Times New Roman" w:hAnsi="Times New Roman"/>
                <w:sz w:val="24"/>
                <w:szCs w:val="24"/>
              </w:rPr>
            </w:pPr>
            <w:r w:rsidRPr="00C513E3">
              <w:rPr>
                <w:rFonts w:ascii="Times New Roman" w:hAnsi="Times New Roman"/>
                <w:sz w:val="24"/>
                <w:szCs w:val="24"/>
              </w:rPr>
              <w:t>4.86771</w:t>
            </w:r>
          </w:p>
        </w:tc>
        <w:tc>
          <w:tcPr>
            <w:tcW w:w="1197" w:type="dxa"/>
          </w:tcPr>
          <w:p w:rsidR="00A80CDE" w:rsidRPr="00C513E3" w:rsidRDefault="00A80CDE" w:rsidP="00E11005">
            <w:pPr>
              <w:spacing w:after="0" w:line="240" w:lineRule="auto"/>
              <w:jc w:val="center"/>
              <w:rPr>
                <w:rFonts w:ascii="Times New Roman" w:hAnsi="Times New Roman"/>
                <w:sz w:val="24"/>
                <w:szCs w:val="24"/>
              </w:rPr>
            </w:pPr>
          </w:p>
        </w:tc>
        <w:tc>
          <w:tcPr>
            <w:tcW w:w="1197" w:type="dxa"/>
          </w:tcPr>
          <w:p w:rsidR="00A80CDE" w:rsidRPr="00C513E3" w:rsidRDefault="00A80CDE" w:rsidP="00E11005">
            <w:pPr>
              <w:spacing w:after="0" w:line="240" w:lineRule="auto"/>
              <w:jc w:val="center"/>
              <w:rPr>
                <w:rFonts w:ascii="Times New Roman" w:hAnsi="Times New Roman"/>
                <w:sz w:val="24"/>
                <w:szCs w:val="24"/>
              </w:rPr>
            </w:pPr>
          </w:p>
        </w:tc>
        <w:tc>
          <w:tcPr>
            <w:tcW w:w="1197" w:type="dxa"/>
          </w:tcPr>
          <w:p w:rsidR="00A80CDE" w:rsidRPr="00C513E3" w:rsidRDefault="00A80CDE" w:rsidP="00E11005">
            <w:pPr>
              <w:spacing w:after="0" w:line="240" w:lineRule="auto"/>
              <w:jc w:val="center"/>
              <w:rPr>
                <w:rFonts w:ascii="Times New Roman" w:hAnsi="Times New Roman"/>
                <w:sz w:val="24"/>
                <w:szCs w:val="24"/>
              </w:rPr>
            </w:pPr>
          </w:p>
        </w:tc>
      </w:tr>
      <w:tr w:rsidR="006275D7" w:rsidRPr="00C513E3" w:rsidTr="00A64971">
        <w:tc>
          <w:tcPr>
            <w:tcW w:w="1197" w:type="dxa"/>
          </w:tcPr>
          <w:p w:rsidR="00A80CDE" w:rsidRPr="00C513E3" w:rsidRDefault="00A80CDE" w:rsidP="00E11005">
            <w:pPr>
              <w:spacing w:after="0" w:line="240" w:lineRule="auto"/>
              <w:rPr>
                <w:rFonts w:ascii="Times New Roman" w:hAnsi="Times New Roman"/>
                <w:sz w:val="24"/>
                <w:szCs w:val="24"/>
              </w:rPr>
            </w:pPr>
          </w:p>
        </w:tc>
        <w:tc>
          <w:tcPr>
            <w:tcW w:w="1197" w:type="dxa"/>
          </w:tcPr>
          <w:p w:rsidR="00A80CDE" w:rsidRPr="00C513E3" w:rsidRDefault="00DB7FB9" w:rsidP="00E11005">
            <w:pPr>
              <w:spacing w:after="0" w:line="240" w:lineRule="auto"/>
              <w:rPr>
                <w:rFonts w:ascii="Times New Roman" w:hAnsi="Times New Roman"/>
                <w:sz w:val="24"/>
                <w:szCs w:val="24"/>
              </w:rPr>
            </w:pPr>
            <w:r w:rsidRPr="00C513E3">
              <w:rPr>
                <w:rFonts w:ascii="Times New Roman" w:hAnsi="Times New Roman"/>
                <w:sz w:val="24"/>
                <w:szCs w:val="24"/>
              </w:rPr>
              <w:t>F</w:t>
            </w:r>
            <w:r w:rsidR="00A80CDE" w:rsidRPr="00C513E3">
              <w:rPr>
                <w:rFonts w:ascii="Times New Roman" w:hAnsi="Times New Roman"/>
                <w:sz w:val="24"/>
                <w:szCs w:val="24"/>
              </w:rPr>
              <w:t>emale</w:t>
            </w:r>
          </w:p>
        </w:tc>
        <w:tc>
          <w:tcPr>
            <w:tcW w:w="1197" w:type="dxa"/>
          </w:tcPr>
          <w:p w:rsidR="00A80CDE"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91</w:t>
            </w:r>
          </w:p>
        </w:tc>
        <w:tc>
          <w:tcPr>
            <w:tcW w:w="1197" w:type="dxa"/>
          </w:tcPr>
          <w:p w:rsidR="00A80CDE" w:rsidRPr="00C513E3" w:rsidRDefault="00F904CB" w:rsidP="00E11005">
            <w:pPr>
              <w:spacing w:after="0" w:line="240" w:lineRule="auto"/>
              <w:jc w:val="center"/>
              <w:rPr>
                <w:rFonts w:ascii="Times New Roman" w:hAnsi="Times New Roman"/>
                <w:sz w:val="24"/>
                <w:szCs w:val="24"/>
              </w:rPr>
            </w:pPr>
            <w:r w:rsidRPr="00C513E3">
              <w:rPr>
                <w:rFonts w:ascii="Times New Roman" w:hAnsi="Times New Roman"/>
                <w:sz w:val="24"/>
                <w:szCs w:val="24"/>
              </w:rPr>
              <w:t>23.4066</w:t>
            </w:r>
          </w:p>
        </w:tc>
        <w:tc>
          <w:tcPr>
            <w:tcW w:w="1197" w:type="dxa"/>
          </w:tcPr>
          <w:p w:rsidR="00A80CDE" w:rsidRPr="00C513E3" w:rsidRDefault="00F904CB" w:rsidP="00E11005">
            <w:pPr>
              <w:spacing w:after="0" w:line="240" w:lineRule="auto"/>
              <w:jc w:val="center"/>
              <w:rPr>
                <w:rFonts w:ascii="Times New Roman" w:hAnsi="Times New Roman"/>
                <w:sz w:val="24"/>
                <w:szCs w:val="24"/>
              </w:rPr>
            </w:pPr>
            <w:r w:rsidRPr="00C513E3">
              <w:rPr>
                <w:rFonts w:ascii="Times New Roman" w:hAnsi="Times New Roman"/>
                <w:sz w:val="24"/>
                <w:szCs w:val="24"/>
              </w:rPr>
              <w:t>5.57570</w:t>
            </w:r>
          </w:p>
        </w:tc>
        <w:tc>
          <w:tcPr>
            <w:tcW w:w="1197" w:type="dxa"/>
          </w:tcPr>
          <w:p w:rsidR="00A80CDE" w:rsidRPr="00C513E3" w:rsidRDefault="00A80CDE" w:rsidP="00E11005">
            <w:pPr>
              <w:spacing w:after="0" w:line="240" w:lineRule="auto"/>
              <w:jc w:val="center"/>
              <w:rPr>
                <w:rFonts w:ascii="Times New Roman" w:hAnsi="Times New Roman"/>
                <w:sz w:val="24"/>
                <w:szCs w:val="24"/>
              </w:rPr>
            </w:pPr>
          </w:p>
        </w:tc>
        <w:tc>
          <w:tcPr>
            <w:tcW w:w="1197" w:type="dxa"/>
          </w:tcPr>
          <w:p w:rsidR="00A80CDE" w:rsidRPr="00C513E3" w:rsidRDefault="00A80CDE" w:rsidP="00E11005">
            <w:pPr>
              <w:spacing w:after="0" w:line="240" w:lineRule="auto"/>
              <w:jc w:val="center"/>
              <w:rPr>
                <w:rFonts w:ascii="Times New Roman" w:hAnsi="Times New Roman"/>
                <w:sz w:val="24"/>
                <w:szCs w:val="24"/>
              </w:rPr>
            </w:pPr>
          </w:p>
        </w:tc>
        <w:tc>
          <w:tcPr>
            <w:tcW w:w="1197" w:type="dxa"/>
          </w:tcPr>
          <w:p w:rsidR="00A80CDE" w:rsidRPr="00C513E3" w:rsidRDefault="00A80CDE" w:rsidP="00E11005">
            <w:pPr>
              <w:spacing w:after="0" w:line="240" w:lineRule="auto"/>
              <w:jc w:val="center"/>
              <w:rPr>
                <w:rFonts w:ascii="Times New Roman" w:hAnsi="Times New Roman"/>
                <w:sz w:val="24"/>
                <w:szCs w:val="24"/>
              </w:rPr>
            </w:pPr>
          </w:p>
        </w:tc>
      </w:tr>
      <w:tr w:rsidR="006275D7" w:rsidRPr="00C513E3" w:rsidTr="00A64971">
        <w:tc>
          <w:tcPr>
            <w:tcW w:w="1197" w:type="dxa"/>
            <w:tcBorders>
              <w:bottom w:val="single" w:sz="4" w:space="0" w:color="auto"/>
            </w:tcBorders>
          </w:tcPr>
          <w:p w:rsidR="00A80CDE" w:rsidRPr="00C513E3" w:rsidRDefault="00A80CDE" w:rsidP="00E11005">
            <w:pPr>
              <w:spacing w:after="0" w:line="240" w:lineRule="auto"/>
              <w:rPr>
                <w:rFonts w:ascii="Times New Roman" w:hAnsi="Times New Roman"/>
                <w:sz w:val="24"/>
                <w:szCs w:val="24"/>
              </w:rPr>
            </w:pPr>
          </w:p>
        </w:tc>
        <w:tc>
          <w:tcPr>
            <w:tcW w:w="1197" w:type="dxa"/>
            <w:tcBorders>
              <w:bottom w:val="single" w:sz="4" w:space="0" w:color="auto"/>
            </w:tcBorders>
          </w:tcPr>
          <w:p w:rsidR="00A80CDE" w:rsidRPr="00C513E3" w:rsidRDefault="00DB7FB9" w:rsidP="00E11005">
            <w:pPr>
              <w:spacing w:after="0" w:line="240" w:lineRule="auto"/>
              <w:rPr>
                <w:rFonts w:ascii="Times New Roman" w:hAnsi="Times New Roman"/>
                <w:sz w:val="24"/>
                <w:szCs w:val="24"/>
              </w:rPr>
            </w:pPr>
            <w:r w:rsidRPr="00C513E3">
              <w:rPr>
                <w:rFonts w:ascii="Times New Roman" w:hAnsi="Times New Roman"/>
                <w:sz w:val="24"/>
                <w:szCs w:val="24"/>
              </w:rPr>
              <w:t>T</w:t>
            </w:r>
            <w:r w:rsidR="00A80CDE" w:rsidRPr="00C513E3">
              <w:rPr>
                <w:rFonts w:ascii="Times New Roman" w:hAnsi="Times New Roman"/>
                <w:sz w:val="24"/>
                <w:szCs w:val="24"/>
              </w:rPr>
              <w:t>otal</w:t>
            </w:r>
          </w:p>
        </w:tc>
        <w:tc>
          <w:tcPr>
            <w:tcW w:w="1197" w:type="dxa"/>
            <w:tcBorders>
              <w:bottom w:val="single" w:sz="4" w:space="0" w:color="auto"/>
            </w:tcBorders>
          </w:tcPr>
          <w:p w:rsidR="00A80CDE"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120</w:t>
            </w:r>
          </w:p>
        </w:tc>
        <w:tc>
          <w:tcPr>
            <w:tcW w:w="1197" w:type="dxa"/>
            <w:tcBorders>
              <w:bottom w:val="single" w:sz="4" w:space="0" w:color="auto"/>
            </w:tcBorders>
          </w:tcPr>
          <w:p w:rsidR="00A80CDE" w:rsidRPr="00C513E3" w:rsidRDefault="00F904CB" w:rsidP="00E11005">
            <w:pPr>
              <w:spacing w:after="0" w:line="240" w:lineRule="auto"/>
              <w:jc w:val="center"/>
              <w:rPr>
                <w:rFonts w:ascii="Times New Roman" w:hAnsi="Times New Roman"/>
                <w:sz w:val="24"/>
                <w:szCs w:val="24"/>
              </w:rPr>
            </w:pPr>
            <w:r w:rsidRPr="00C513E3">
              <w:rPr>
                <w:rFonts w:ascii="Times New Roman" w:hAnsi="Times New Roman"/>
                <w:sz w:val="24"/>
                <w:szCs w:val="24"/>
              </w:rPr>
              <w:t>23.5833</w:t>
            </w:r>
          </w:p>
        </w:tc>
        <w:tc>
          <w:tcPr>
            <w:tcW w:w="1197" w:type="dxa"/>
            <w:tcBorders>
              <w:bottom w:val="single" w:sz="4" w:space="0" w:color="auto"/>
            </w:tcBorders>
          </w:tcPr>
          <w:p w:rsidR="00A80CDE" w:rsidRPr="00C513E3" w:rsidRDefault="00F904CB" w:rsidP="00E11005">
            <w:pPr>
              <w:spacing w:after="0" w:line="240" w:lineRule="auto"/>
              <w:jc w:val="center"/>
              <w:rPr>
                <w:rFonts w:ascii="Times New Roman" w:hAnsi="Times New Roman"/>
                <w:sz w:val="24"/>
                <w:szCs w:val="24"/>
              </w:rPr>
            </w:pPr>
            <w:r w:rsidRPr="00C513E3">
              <w:rPr>
                <w:rFonts w:ascii="Times New Roman" w:hAnsi="Times New Roman"/>
                <w:sz w:val="24"/>
                <w:szCs w:val="24"/>
              </w:rPr>
              <w:t>5.40243</w:t>
            </w:r>
          </w:p>
        </w:tc>
        <w:tc>
          <w:tcPr>
            <w:tcW w:w="1197" w:type="dxa"/>
            <w:tcBorders>
              <w:bottom w:val="single" w:sz="4" w:space="0" w:color="auto"/>
            </w:tcBorders>
          </w:tcPr>
          <w:p w:rsidR="00A80CDE" w:rsidRPr="00C513E3" w:rsidRDefault="009B0C74" w:rsidP="00E11005">
            <w:pPr>
              <w:spacing w:after="0" w:line="240" w:lineRule="auto"/>
              <w:jc w:val="center"/>
              <w:rPr>
                <w:rFonts w:ascii="Times New Roman" w:hAnsi="Times New Roman"/>
                <w:sz w:val="24"/>
                <w:szCs w:val="24"/>
              </w:rPr>
            </w:pPr>
            <w:r w:rsidRPr="00C513E3">
              <w:rPr>
                <w:rFonts w:ascii="Times New Roman" w:hAnsi="Times New Roman"/>
                <w:sz w:val="24"/>
                <w:szCs w:val="24"/>
              </w:rPr>
              <w:t>0</w:t>
            </w:r>
            <w:r w:rsidR="00F904CB" w:rsidRPr="00C513E3">
              <w:rPr>
                <w:rFonts w:ascii="Times New Roman" w:hAnsi="Times New Roman"/>
                <w:sz w:val="24"/>
                <w:szCs w:val="24"/>
              </w:rPr>
              <w:t>.633</w:t>
            </w:r>
          </w:p>
        </w:tc>
        <w:tc>
          <w:tcPr>
            <w:tcW w:w="1197" w:type="dxa"/>
            <w:tcBorders>
              <w:bottom w:val="single" w:sz="4" w:space="0" w:color="auto"/>
            </w:tcBorders>
          </w:tcPr>
          <w:p w:rsidR="00A80CDE" w:rsidRPr="00C513E3" w:rsidRDefault="00F904CB" w:rsidP="00E11005">
            <w:pPr>
              <w:spacing w:after="0" w:line="240" w:lineRule="auto"/>
              <w:jc w:val="center"/>
              <w:rPr>
                <w:rFonts w:ascii="Times New Roman" w:hAnsi="Times New Roman"/>
                <w:sz w:val="24"/>
                <w:szCs w:val="24"/>
              </w:rPr>
            </w:pPr>
            <w:r w:rsidRPr="00C513E3">
              <w:rPr>
                <w:rFonts w:ascii="Times New Roman" w:hAnsi="Times New Roman"/>
                <w:sz w:val="24"/>
                <w:szCs w:val="24"/>
              </w:rPr>
              <w:t>118</w:t>
            </w:r>
          </w:p>
        </w:tc>
        <w:tc>
          <w:tcPr>
            <w:tcW w:w="1197" w:type="dxa"/>
            <w:tcBorders>
              <w:bottom w:val="single" w:sz="4" w:space="0" w:color="auto"/>
            </w:tcBorders>
          </w:tcPr>
          <w:p w:rsidR="00A80CDE" w:rsidRPr="00C513E3" w:rsidRDefault="009B0C74" w:rsidP="00E11005">
            <w:pPr>
              <w:spacing w:after="0" w:line="240" w:lineRule="auto"/>
              <w:jc w:val="center"/>
              <w:rPr>
                <w:rFonts w:ascii="Times New Roman" w:hAnsi="Times New Roman"/>
                <w:sz w:val="24"/>
                <w:szCs w:val="24"/>
              </w:rPr>
            </w:pPr>
            <w:r w:rsidRPr="00C513E3">
              <w:rPr>
                <w:rFonts w:ascii="Times New Roman" w:hAnsi="Times New Roman"/>
                <w:sz w:val="24"/>
                <w:szCs w:val="24"/>
              </w:rPr>
              <w:t>0</w:t>
            </w:r>
            <w:r w:rsidR="00F904CB" w:rsidRPr="00C513E3">
              <w:rPr>
                <w:rFonts w:ascii="Times New Roman" w:hAnsi="Times New Roman"/>
                <w:sz w:val="24"/>
                <w:szCs w:val="24"/>
              </w:rPr>
              <w:t>.528</w:t>
            </w:r>
          </w:p>
        </w:tc>
      </w:tr>
    </w:tbl>
    <w:p w:rsidR="00102063" w:rsidRDefault="006D0068" w:rsidP="00E11005">
      <w:pPr>
        <w:spacing w:line="240" w:lineRule="auto"/>
        <w:rPr>
          <w:rFonts w:ascii="Times New Roman" w:hAnsi="Times New Roman"/>
          <w:sz w:val="24"/>
          <w:szCs w:val="24"/>
        </w:rPr>
      </w:pPr>
      <w:r w:rsidRPr="004F10BE">
        <w:rPr>
          <w:rFonts w:ascii="Times New Roman" w:hAnsi="Times New Roman"/>
          <w:sz w:val="24"/>
          <w:szCs w:val="24"/>
        </w:rPr>
        <w:t>p</w:t>
      </w:r>
      <w:r w:rsidR="00B40D7F" w:rsidRPr="004F10BE">
        <w:rPr>
          <w:rFonts w:ascii="Times New Roman" w:hAnsi="Times New Roman"/>
          <w:sz w:val="24"/>
          <w:szCs w:val="24"/>
        </w:rPr>
        <w:t xml:space="preserve"> </w:t>
      </w:r>
      <w:r w:rsidR="005B7F4A" w:rsidRPr="004F10BE">
        <w:rPr>
          <w:rFonts w:ascii="Times New Roman" w:hAnsi="Times New Roman"/>
          <w:sz w:val="24"/>
          <w:szCs w:val="24"/>
        </w:rPr>
        <w:t>&lt; 0.05 sig</w:t>
      </w:r>
    </w:p>
    <w:p w:rsidR="00727CB8" w:rsidRDefault="00727CB8" w:rsidP="00E11005">
      <w:pPr>
        <w:spacing w:line="240" w:lineRule="auto"/>
        <w:rPr>
          <w:rFonts w:ascii="Times New Roman" w:hAnsi="Times New Roman"/>
          <w:sz w:val="24"/>
          <w:szCs w:val="24"/>
        </w:rPr>
      </w:pPr>
    </w:p>
    <w:p w:rsidR="00727CB8" w:rsidRPr="004F10BE" w:rsidRDefault="00CE002A" w:rsidP="00727CB8">
      <w:pPr>
        <w:spacing w:line="240" w:lineRule="auto"/>
        <w:ind w:firstLine="720"/>
        <w:rPr>
          <w:rFonts w:ascii="Times New Roman" w:hAnsi="Times New Roman"/>
          <w:sz w:val="24"/>
          <w:szCs w:val="24"/>
        </w:rPr>
      </w:pPr>
      <w:r w:rsidRPr="00CD1E88">
        <w:rPr>
          <w:rFonts w:ascii="Times New Roman" w:hAnsi="Times New Roman"/>
          <w:sz w:val="24"/>
          <w:szCs w:val="24"/>
        </w:rPr>
        <w:t xml:space="preserve">Table </w:t>
      </w:r>
      <w:r>
        <w:rPr>
          <w:rFonts w:ascii="Times New Roman" w:hAnsi="Times New Roman"/>
          <w:sz w:val="24"/>
          <w:szCs w:val="24"/>
        </w:rPr>
        <w:t xml:space="preserve">4 </w:t>
      </w:r>
      <w:r w:rsidRPr="004F10BE">
        <w:rPr>
          <w:rFonts w:ascii="Times New Roman" w:hAnsi="Times New Roman"/>
          <w:sz w:val="24"/>
          <w:szCs w:val="24"/>
        </w:rPr>
        <w:t xml:space="preserve">presents </w:t>
      </w:r>
      <w:r>
        <w:rPr>
          <w:rFonts w:ascii="Times New Roman" w:hAnsi="Times New Roman"/>
          <w:sz w:val="24"/>
          <w:szCs w:val="24"/>
        </w:rPr>
        <w:t>the results of the</w:t>
      </w:r>
      <w:r w:rsidRPr="004F10BE">
        <w:rPr>
          <w:rFonts w:ascii="Times New Roman" w:hAnsi="Times New Roman"/>
          <w:b/>
          <w:sz w:val="24"/>
          <w:szCs w:val="24"/>
        </w:rPr>
        <w:t xml:space="preserve"> </w:t>
      </w:r>
      <w:r w:rsidRPr="00CE002A">
        <w:rPr>
          <w:rFonts w:ascii="Times New Roman" w:hAnsi="Times New Roman"/>
          <w:sz w:val="24"/>
          <w:szCs w:val="24"/>
        </w:rPr>
        <w:t xml:space="preserve">Chi-square test showing the relationship between teachers’ perception and </w:t>
      </w:r>
      <w:r>
        <w:rPr>
          <w:rFonts w:ascii="Times New Roman" w:hAnsi="Times New Roman"/>
          <w:sz w:val="24"/>
          <w:szCs w:val="24"/>
        </w:rPr>
        <w:t xml:space="preserve">the </w:t>
      </w:r>
      <w:r w:rsidRPr="00CE002A">
        <w:rPr>
          <w:rFonts w:ascii="Times New Roman" w:hAnsi="Times New Roman"/>
          <w:sz w:val="24"/>
          <w:szCs w:val="24"/>
        </w:rPr>
        <w:t>variables</w:t>
      </w:r>
      <w:r>
        <w:rPr>
          <w:rFonts w:ascii="Times New Roman" w:hAnsi="Times New Roman"/>
          <w:sz w:val="24"/>
          <w:szCs w:val="24"/>
        </w:rPr>
        <w:t>.</w:t>
      </w:r>
      <w:r w:rsidR="00727CB8" w:rsidRPr="004F10BE">
        <w:rPr>
          <w:rFonts w:ascii="Times New Roman" w:hAnsi="Times New Roman"/>
          <w:sz w:val="24"/>
          <w:szCs w:val="24"/>
        </w:rPr>
        <w:t xml:space="preserve">  In Table 4 the results of the chi-square test revealed that significant differences were found in teachers’ views on the curriculum, the physical environment and pre-service preparation. Teachers perception of the curriculum shows that teachers qualification χ</w:t>
      </w:r>
      <w:r w:rsidR="00727CB8" w:rsidRPr="004F10BE">
        <w:rPr>
          <w:rFonts w:ascii="Times New Roman" w:hAnsi="Times New Roman"/>
          <w:sz w:val="24"/>
          <w:szCs w:val="24"/>
          <w:vertAlign w:val="superscript"/>
        </w:rPr>
        <w:t>2</w:t>
      </w:r>
      <w:r w:rsidR="00727CB8" w:rsidRPr="004F10BE">
        <w:rPr>
          <w:rFonts w:ascii="Times New Roman" w:hAnsi="Times New Roman"/>
          <w:sz w:val="24"/>
          <w:szCs w:val="24"/>
        </w:rPr>
        <w:t xml:space="preserve"> (60, N = 120) =202.420, p &lt; 0.05; age, χ</w:t>
      </w:r>
      <w:r w:rsidR="00727CB8" w:rsidRPr="004F10BE">
        <w:rPr>
          <w:rFonts w:ascii="Times New Roman" w:hAnsi="Times New Roman"/>
          <w:sz w:val="24"/>
          <w:szCs w:val="24"/>
          <w:vertAlign w:val="superscript"/>
        </w:rPr>
        <w:t>2</w:t>
      </w:r>
      <w:r w:rsidR="00727CB8" w:rsidRPr="004F10BE" w:rsidDel="00A419B1">
        <w:rPr>
          <w:rFonts w:ascii="Times New Roman" w:hAnsi="Times New Roman"/>
          <w:sz w:val="24"/>
          <w:szCs w:val="24"/>
        </w:rPr>
        <w:t xml:space="preserve"> </w:t>
      </w:r>
      <w:r w:rsidR="00727CB8" w:rsidRPr="004F10BE">
        <w:rPr>
          <w:rFonts w:ascii="Times New Roman" w:hAnsi="Times New Roman"/>
          <w:sz w:val="24"/>
          <w:szCs w:val="24"/>
        </w:rPr>
        <w:t>(60, N = 120) = 97.599, p &lt; 0.05 and teaching experience, χ</w:t>
      </w:r>
      <w:r w:rsidR="00727CB8" w:rsidRPr="004F10BE">
        <w:rPr>
          <w:rFonts w:ascii="Times New Roman" w:hAnsi="Times New Roman"/>
          <w:sz w:val="24"/>
          <w:szCs w:val="24"/>
          <w:vertAlign w:val="superscript"/>
        </w:rPr>
        <w:t>2</w:t>
      </w:r>
      <w:r w:rsidR="00727CB8" w:rsidRPr="004F10BE" w:rsidDel="00A419B1">
        <w:rPr>
          <w:rFonts w:ascii="Times New Roman" w:hAnsi="Times New Roman"/>
          <w:sz w:val="24"/>
          <w:szCs w:val="24"/>
        </w:rPr>
        <w:t xml:space="preserve"> </w:t>
      </w:r>
      <w:r w:rsidR="00727CB8" w:rsidRPr="004F10BE">
        <w:rPr>
          <w:rFonts w:ascii="Times New Roman" w:hAnsi="Times New Roman"/>
          <w:sz w:val="24"/>
          <w:szCs w:val="24"/>
        </w:rPr>
        <w:t>(60, N=120) = p &lt; 0.05 were significant. The physical environment and qualification was not significant χ</w:t>
      </w:r>
      <w:r w:rsidR="00727CB8" w:rsidRPr="004F10BE">
        <w:rPr>
          <w:rFonts w:ascii="Times New Roman" w:hAnsi="Times New Roman"/>
          <w:sz w:val="24"/>
          <w:szCs w:val="24"/>
          <w:vertAlign w:val="superscript"/>
        </w:rPr>
        <w:t>2</w:t>
      </w:r>
      <w:r w:rsidR="00727CB8" w:rsidRPr="004F10BE" w:rsidDel="00A419B1">
        <w:rPr>
          <w:rFonts w:ascii="Times New Roman" w:hAnsi="Times New Roman"/>
          <w:sz w:val="24"/>
          <w:szCs w:val="24"/>
        </w:rPr>
        <w:t xml:space="preserve"> </w:t>
      </w:r>
      <w:r w:rsidR="00727CB8" w:rsidRPr="004F10BE">
        <w:rPr>
          <w:rFonts w:ascii="Times New Roman" w:hAnsi="Times New Roman"/>
          <w:sz w:val="24"/>
          <w:szCs w:val="24"/>
        </w:rPr>
        <w:t>(68, N = 120) = 99.067</w:t>
      </w:r>
      <w:r w:rsidR="00727CB8">
        <w:rPr>
          <w:rFonts w:ascii="Times New Roman" w:hAnsi="Times New Roman"/>
          <w:sz w:val="24"/>
          <w:szCs w:val="24"/>
        </w:rPr>
        <w:t>,</w:t>
      </w:r>
      <w:r w:rsidR="00727CB8" w:rsidRPr="004F10BE">
        <w:rPr>
          <w:rFonts w:ascii="Times New Roman" w:hAnsi="Times New Roman"/>
          <w:sz w:val="24"/>
          <w:szCs w:val="24"/>
        </w:rPr>
        <w:t xml:space="preserve"> p &lt; 0.05, implying that qualification influence teachers views on the physical environment. However, teachers’ perception in terms of age, χ</w:t>
      </w:r>
      <w:r w:rsidR="00727CB8" w:rsidRPr="004F10BE">
        <w:rPr>
          <w:rFonts w:ascii="Times New Roman" w:hAnsi="Times New Roman"/>
          <w:sz w:val="24"/>
          <w:szCs w:val="24"/>
          <w:vertAlign w:val="superscript"/>
        </w:rPr>
        <w:t>2</w:t>
      </w:r>
      <w:r w:rsidR="00727CB8" w:rsidRPr="004F10BE" w:rsidDel="00A419B1">
        <w:rPr>
          <w:rFonts w:ascii="Times New Roman" w:hAnsi="Times New Roman"/>
          <w:sz w:val="24"/>
          <w:szCs w:val="24"/>
        </w:rPr>
        <w:t xml:space="preserve"> </w:t>
      </w:r>
      <w:r w:rsidR="00727CB8" w:rsidRPr="004F10BE">
        <w:rPr>
          <w:rFonts w:ascii="Times New Roman" w:hAnsi="Times New Roman"/>
          <w:sz w:val="24"/>
          <w:szCs w:val="24"/>
        </w:rPr>
        <w:t>(68, N=120) = 104.819</w:t>
      </w:r>
      <w:r w:rsidR="00727CB8" w:rsidRPr="00124FCA">
        <w:rPr>
          <w:rFonts w:ascii="Times New Roman" w:hAnsi="Times New Roman"/>
          <w:sz w:val="24"/>
          <w:szCs w:val="24"/>
        </w:rPr>
        <w:t>, p</w:t>
      </w:r>
      <w:r w:rsidR="00727CB8" w:rsidRPr="004F10BE">
        <w:rPr>
          <w:rFonts w:ascii="Times New Roman" w:hAnsi="Times New Roman"/>
          <w:sz w:val="24"/>
          <w:szCs w:val="24"/>
        </w:rPr>
        <w:t xml:space="preserve"> &lt; 0.05 and teaching experience, χ</w:t>
      </w:r>
      <w:r w:rsidR="00727CB8" w:rsidRPr="004F10BE">
        <w:rPr>
          <w:rFonts w:ascii="Times New Roman" w:hAnsi="Times New Roman"/>
          <w:sz w:val="24"/>
          <w:szCs w:val="24"/>
          <w:vertAlign w:val="superscript"/>
        </w:rPr>
        <w:t>2</w:t>
      </w:r>
      <w:r w:rsidR="00727CB8" w:rsidRPr="004F10BE" w:rsidDel="00A419B1">
        <w:rPr>
          <w:rFonts w:ascii="Times New Roman" w:hAnsi="Times New Roman"/>
          <w:sz w:val="24"/>
          <w:szCs w:val="24"/>
        </w:rPr>
        <w:t xml:space="preserve"> </w:t>
      </w:r>
      <w:r w:rsidR="00727CB8" w:rsidRPr="004F10BE">
        <w:rPr>
          <w:rFonts w:ascii="Times New Roman" w:hAnsi="Times New Roman"/>
          <w:sz w:val="24"/>
          <w:szCs w:val="24"/>
        </w:rPr>
        <w:t>(68, N = 120) = 130.729</w:t>
      </w:r>
      <w:r w:rsidR="00727CB8">
        <w:rPr>
          <w:rFonts w:ascii="Times New Roman" w:hAnsi="Times New Roman"/>
          <w:sz w:val="24"/>
          <w:szCs w:val="24"/>
        </w:rPr>
        <w:t>,</w:t>
      </w:r>
      <w:r w:rsidR="00727CB8" w:rsidRPr="004F10BE">
        <w:rPr>
          <w:rFonts w:ascii="Times New Roman" w:hAnsi="Times New Roman"/>
          <w:sz w:val="24"/>
          <w:szCs w:val="24"/>
        </w:rPr>
        <w:t xml:space="preserve"> </w:t>
      </w:r>
      <w:r w:rsidR="00727CB8" w:rsidRPr="00124FCA">
        <w:rPr>
          <w:rFonts w:ascii="Times New Roman" w:hAnsi="Times New Roman"/>
          <w:sz w:val="24"/>
          <w:szCs w:val="24"/>
        </w:rPr>
        <w:t>p</w:t>
      </w:r>
      <w:r w:rsidR="00727CB8" w:rsidRPr="004F10BE">
        <w:rPr>
          <w:rFonts w:ascii="Times New Roman" w:hAnsi="Times New Roman"/>
          <w:sz w:val="24"/>
          <w:szCs w:val="24"/>
        </w:rPr>
        <w:t xml:space="preserve"> &lt; 0.05 were significant.</w:t>
      </w:r>
    </w:p>
    <w:p w:rsidR="00BB049A" w:rsidRPr="004F10BE" w:rsidRDefault="00727CB8" w:rsidP="00BB049A">
      <w:pPr>
        <w:spacing w:line="240" w:lineRule="auto"/>
        <w:rPr>
          <w:rFonts w:ascii="Times New Roman" w:hAnsi="Times New Roman"/>
          <w:sz w:val="24"/>
          <w:szCs w:val="24"/>
        </w:rPr>
      </w:pPr>
      <w:r w:rsidRPr="004F10BE">
        <w:rPr>
          <w:rFonts w:ascii="Times New Roman" w:hAnsi="Times New Roman"/>
          <w:sz w:val="24"/>
          <w:szCs w:val="24"/>
        </w:rPr>
        <w:tab/>
        <w:t>Table 4 also shows how pre-service was perceived. It is clear from the results that qualification, χ</w:t>
      </w:r>
      <w:r w:rsidRPr="004F10BE">
        <w:rPr>
          <w:rFonts w:ascii="Times New Roman" w:hAnsi="Times New Roman"/>
          <w:sz w:val="24"/>
          <w:szCs w:val="24"/>
          <w:vertAlign w:val="superscript"/>
        </w:rPr>
        <w:t>2</w:t>
      </w:r>
      <w:r w:rsidRPr="004F10BE">
        <w:rPr>
          <w:rFonts w:ascii="Times New Roman" w:hAnsi="Times New Roman"/>
          <w:sz w:val="24"/>
          <w:szCs w:val="24"/>
        </w:rPr>
        <w:t xml:space="preserve"> (64, N = 120) = 211.678</w:t>
      </w:r>
      <w:r>
        <w:rPr>
          <w:rFonts w:ascii="Times New Roman" w:hAnsi="Times New Roman"/>
          <w:sz w:val="24"/>
          <w:szCs w:val="24"/>
        </w:rPr>
        <w:t xml:space="preserve">, </w:t>
      </w:r>
      <w:r w:rsidRPr="00124FCA">
        <w:rPr>
          <w:rFonts w:ascii="Times New Roman" w:hAnsi="Times New Roman"/>
          <w:sz w:val="24"/>
          <w:szCs w:val="24"/>
        </w:rPr>
        <w:t>p</w:t>
      </w:r>
      <w:r w:rsidRPr="004F10BE">
        <w:rPr>
          <w:rFonts w:ascii="Times New Roman" w:hAnsi="Times New Roman"/>
          <w:sz w:val="24"/>
          <w:szCs w:val="24"/>
        </w:rPr>
        <w:t xml:space="preserve"> &lt; 0.05; age, χ</w:t>
      </w:r>
      <w:r w:rsidRPr="004F10BE">
        <w:rPr>
          <w:rFonts w:ascii="Times New Roman" w:hAnsi="Times New Roman"/>
          <w:sz w:val="24"/>
          <w:szCs w:val="24"/>
          <w:vertAlign w:val="superscript"/>
        </w:rPr>
        <w:t>2</w:t>
      </w:r>
      <w:r w:rsidRPr="004F10BE">
        <w:rPr>
          <w:rFonts w:ascii="Times New Roman" w:hAnsi="Times New Roman"/>
          <w:sz w:val="24"/>
          <w:szCs w:val="24"/>
        </w:rPr>
        <w:t xml:space="preserve"> (64, N = 120) = 107.733 </w:t>
      </w:r>
      <w:r w:rsidRPr="00124FCA">
        <w:rPr>
          <w:rFonts w:ascii="Times New Roman" w:hAnsi="Times New Roman"/>
          <w:sz w:val="24"/>
          <w:szCs w:val="24"/>
          <w:u w:val="single"/>
        </w:rPr>
        <w:t>p</w:t>
      </w:r>
      <w:r w:rsidRPr="004F10BE">
        <w:rPr>
          <w:rFonts w:ascii="Times New Roman" w:hAnsi="Times New Roman"/>
          <w:sz w:val="24"/>
          <w:szCs w:val="24"/>
        </w:rPr>
        <w:t xml:space="preserve"> &lt;</w:t>
      </w:r>
      <w:r>
        <w:rPr>
          <w:rFonts w:ascii="Times New Roman" w:hAnsi="Times New Roman"/>
          <w:sz w:val="24"/>
          <w:szCs w:val="24"/>
        </w:rPr>
        <w:t xml:space="preserve"> 0.05 and teaching experience, </w:t>
      </w:r>
      <w:r w:rsidRPr="004F10BE">
        <w:rPr>
          <w:rFonts w:ascii="Times New Roman" w:hAnsi="Times New Roman"/>
          <w:sz w:val="24"/>
          <w:szCs w:val="24"/>
        </w:rPr>
        <w:t>χ</w:t>
      </w:r>
      <w:r w:rsidRPr="004F10BE">
        <w:rPr>
          <w:rFonts w:ascii="Times New Roman" w:hAnsi="Times New Roman"/>
          <w:sz w:val="24"/>
          <w:szCs w:val="24"/>
          <w:vertAlign w:val="superscript"/>
        </w:rPr>
        <w:t>2</w:t>
      </w:r>
      <w:r w:rsidRPr="004F10BE">
        <w:rPr>
          <w:rFonts w:ascii="Times New Roman" w:hAnsi="Times New Roman"/>
          <w:sz w:val="24"/>
          <w:szCs w:val="24"/>
        </w:rPr>
        <w:t xml:space="preserve"> (64, N = 120) = 124.092</w:t>
      </w:r>
      <w:r>
        <w:rPr>
          <w:rFonts w:ascii="Times New Roman" w:hAnsi="Times New Roman"/>
          <w:sz w:val="24"/>
          <w:szCs w:val="24"/>
        </w:rPr>
        <w:t>,</w:t>
      </w:r>
      <w:r w:rsidRPr="004F10BE">
        <w:rPr>
          <w:rFonts w:ascii="Times New Roman" w:hAnsi="Times New Roman"/>
          <w:sz w:val="24"/>
          <w:szCs w:val="24"/>
        </w:rPr>
        <w:t xml:space="preserve"> </w:t>
      </w:r>
      <w:r w:rsidRPr="00124FCA">
        <w:rPr>
          <w:rFonts w:ascii="Times New Roman" w:hAnsi="Times New Roman"/>
          <w:sz w:val="24"/>
          <w:szCs w:val="24"/>
        </w:rPr>
        <w:t>p</w:t>
      </w:r>
      <w:r w:rsidRPr="004F10BE">
        <w:rPr>
          <w:rFonts w:ascii="Times New Roman" w:hAnsi="Times New Roman"/>
          <w:sz w:val="24"/>
          <w:szCs w:val="24"/>
        </w:rPr>
        <w:t xml:space="preserve"> &lt; 0.05 were found to be significant. The implication is that there is a significant relationship between teachers’ qualification, age, teaching experience and the curriculum, the physical environment and pre-service teacher </w:t>
      </w:r>
      <w:r w:rsidR="00BB049A" w:rsidRPr="004F10BE">
        <w:rPr>
          <w:rFonts w:ascii="Times New Roman" w:hAnsi="Times New Roman"/>
          <w:sz w:val="24"/>
          <w:szCs w:val="24"/>
        </w:rPr>
        <w:t>preparation but no relationship was found between teachers’ qualification and the physical environment. In other words</w:t>
      </w:r>
      <w:r w:rsidR="006217A7">
        <w:rPr>
          <w:rFonts w:ascii="Times New Roman" w:hAnsi="Times New Roman"/>
          <w:sz w:val="24"/>
          <w:szCs w:val="24"/>
        </w:rPr>
        <w:t>.</w:t>
      </w:r>
      <w:r w:rsidR="00BB049A" w:rsidRPr="004F10BE">
        <w:rPr>
          <w:rFonts w:ascii="Times New Roman" w:hAnsi="Times New Roman"/>
          <w:sz w:val="24"/>
          <w:szCs w:val="24"/>
        </w:rPr>
        <w:t xml:space="preserve"> teachers’ age, qualification, and teaching experience have influenced the perception of the curriculum, the physical environment and the pre-service teacher preparation.</w:t>
      </w:r>
      <w:r w:rsidR="00BB049A">
        <w:rPr>
          <w:rFonts w:ascii="Times New Roman" w:hAnsi="Times New Roman"/>
          <w:sz w:val="24"/>
          <w:szCs w:val="24"/>
        </w:rPr>
        <w:t xml:space="preserve"> </w:t>
      </w:r>
    </w:p>
    <w:p w:rsidR="00727CB8" w:rsidRDefault="00727CB8" w:rsidP="00727CB8">
      <w:pPr>
        <w:spacing w:line="240" w:lineRule="auto"/>
        <w:rPr>
          <w:rFonts w:ascii="Times New Roman" w:hAnsi="Times New Roman"/>
          <w:sz w:val="24"/>
          <w:szCs w:val="24"/>
        </w:rPr>
      </w:pPr>
    </w:p>
    <w:p w:rsidR="00BB049A" w:rsidRDefault="00BB049A" w:rsidP="00727CB8">
      <w:pPr>
        <w:spacing w:line="240" w:lineRule="auto"/>
        <w:rPr>
          <w:rFonts w:ascii="Times New Roman" w:hAnsi="Times New Roman"/>
          <w:sz w:val="24"/>
          <w:szCs w:val="24"/>
        </w:rPr>
      </w:pPr>
    </w:p>
    <w:p w:rsidR="00BB049A" w:rsidRDefault="00BB049A" w:rsidP="00727CB8">
      <w:pPr>
        <w:spacing w:line="240" w:lineRule="auto"/>
        <w:rPr>
          <w:rFonts w:ascii="Times New Roman" w:hAnsi="Times New Roman"/>
          <w:sz w:val="24"/>
          <w:szCs w:val="24"/>
        </w:rPr>
      </w:pPr>
    </w:p>
    <w:p w:rsidR="00727CB8" w:rsidRDefault="00727CB8" w:rsidP="00727CB8">
      <w:pPr>
        <w:spacing w:line="240" w:lineRule="auto"/>
        <w:ind w:firstLine="720"/>
        <w:rPr>
          <w:rFonts w:ascii="Times New Roman" w:hAnsi="Times New Roman"/>
          <w:sz w:val="24"/>
          <w:szCs w:val="24"/>
        </w:rPr>
      </w:pPr>
    </w:p>
    <w:p w:rsidR="00A64971" w:rsidRPr="00A64971" w:rsidRDefault="00242C88" w:rsidP="00727CB8">
      <w:pPr>
        <w:spacing w:line="240" w:lineRule="auto"/>
        <w:rPr>
          <w:rFonts w:ascii="Times New Roman" w:hAnsi="Times New Roman"/>
          <w:sz w:val="24"/>
          <w:szCs w:val="24"/>
        </w:rPr>
      </w:pPr>
      <w:r w:rsidRPr="00A64971">
        <w:rPr>
          <w:rFonts w:ascii="Times New Roman" w:hAnsi="Times New Roman"/>
          <w:sz w:val="24"/>
          <w:szCs w:val="24"/>
        </w:rPr>
        <w:lastRenderedPageBreak/>
        <w:t xml:space="preserve">Table </w:t>
      </w:r>
      <w:r w:rsidR="00A64971" w:rsidRPr="00A64971">
        <w:rPr>
          <w:rFonts w:ascii="Times New Roman" w:hAnsi="Times New Roman"/>
          <w:sz w:val="24"/>
          <w:szCs w:val="24"/>
        </w:rPr>
        <w:t>4</w:t>
      </w:r>
    </w:p>
    <w:p w:rsidR="00C82AB2" w:rsidRPr="00A64971" w:rsidRDefault="00AC4AAB" w:rsidP="00CB30CA">
      <w:pPr>
        <w:spacing w:line="240" w:lineRule="auto"/>
        <w:rPr>
          <w:rFonts w:ascii="Times New Roman" w:hAnsi="Times New Roman"/>
          <w:i/>
          <w:sz w:val="24"/>
          <w:szCs w:val="24"/>
        </w:rPr>
      </w:pPr>
      <w:r w:rsidRPr="00A64971">
        <w:rPr>
          <w:rFonts w:ascii="Times New Roman" w:hAnsi="Times New Roman"/>
          <w:i/>
          <w:sz w:val="24"/>
          <w:szCs w:val="24"/>
        </w:rPr>
        <w:t>Chi-square test</w:t>
      </w:r>
      <w:r w:rsidR="006D0068" w:rsidRPr="00A64971">
        <w:rPr>
          <w:rFonts w:ascii="Times New Roman" w:hAnsi="Times New Roman"/>
          <w:i/>
          <w:sz w:val="24"/>
          <w:szCs w:val="24"/>
        </w:rPr>
        <w:t xml:space="preserve"> showing</w:t>
      </w:r>
      <w:r w:rsidR="00DB7FB9" w:rsidRPr="00A64971">
        <w:rPr>
          <w:rFonts w:ascii="Times New Roman" w:hAnsi="Times New Roman"/>
          <w:i/>
          <w:sz w:val="24"/>
          <w:szCs w:val="24"/>
        </w:rPr>
        <w:t xml:space="preserve"> the relationship between</w:t>
      </w:r>
      <w:r w:rsidR="00894115" w:rsidRPr="00A64971">
        <w:rPr>
          <w:rFonts w:ascii="Times New Roman" w:hAnsi="Times New Roman"/>
          <w:i/>
          <w:sz w:val="24"/>
          <w:szCs w:val="24"/>
        </w:rPr>
        <w:t xml:space="preserve"> teachers</w:t>
      </w:r>
      <w:r w:rsidR="00CE2E42" w:rsidRPr="00A64971">
        <w:rPr>
          <w:rFonts w:ascii="Times New Roman" w:hAnsi="Times New Roman"/>
          <w:i/>
          <w:sz w:val="24"/>
          <w:szCs w:val="24"/>
        </w:rPr>
        <w:t>’</w:t>
      </w:r>
      <w:r w:rsidR="00DB7FB9" w:rsidRPr="00A64971">
        <w:rPr>
          <w:rFonts w:ascii="Times New Roman" w:hAnsi="Times New Roman"/>
          <w:i/>
          <w:sz w:val="24"/>
          <w:szCs w:val="24"/>
        </w:rPr>
        <w:t xml:space="preserve"> </w:t>
      </w:r>
      <w:r w:rsidR="004C5B7C" w:rsidRPr="00A64971">
        <w:rPr>
          <w:rFonts w:ascii="Times New Roman" w:hAnsi="Times New Roman"/>
          <w:i/>
          <w:sz w:val="24"/>
          <w:szCs w:val="24"/>
        </w:rPr>
        <w:t>perception</w:t>
      </w:r>
      <w:r w:rsidR="00DB7FB9" w:rsidRPr="00A64971">
        <w:rPr>
          <w:rFonts w:ascii="Times New Roman" w:hAnsi="Times New Roman"/>
          <w:i/>
          <w:sz w:val="24"/>
          <w:szCs w:val="24"/>
        </w:rPr>
        <w:t xml:space="preserve"> and</w:t>
      </w:r>
      <w:r w:rsidR="00011BCF" w:rsidRPr="00A64971">
        <w:rPr>
          <w:rFonts w:ascii="Times New Roman" w:hAnsi="Times New Roman"/>
          <w:i/>
          <w:sz w:val="24"/>
          <w:szCs w:val="24"/>
        </w:rPr>
        <w:t xml:space="preserve"> </w:t>
      </w:r>
      <w:r w:rsidR="00A64971">
        <w:rPr>
          <w:rFonts w:ascii="Times New Roman" w:hAnsi="Times New Roman"/>
          <w:i/>
          <w:sz w:val="24"/>
          <w:szCs w:val="24"/>
        </w:rPr>
        <w:t>the</w:t>
      </w:r>
      <w:r w:rsidR="00CB30CA" w:rsidRPr="00A64971">
        <w:rPr>
          <w:rFonts w:ascii="Times New Roman" w:hAnsi="Times New Roman"/>
          <w:i/>
          <w:sz w:val="24"/>
          <w:szCs w:val="24"/>
        </w:rPr>
        <w:t xml:space="preserve"> </w:t>
      </w:r>
      <w:r w:rsidR="00894115" w:rsidRPr="00A64971">
        <w:rPr>
          <w:rFonts w:ascii="Times New Roman" w:hAnsi="Times New Roman"/>
          <w:i/>
          <w:sz w:val="24"/>
          <w:szCs w:val="24"/>
        </w:rPr>
        <w:t>variables</w:t>
      </w:r>
    </w:p>
    <w:tbl>
      <w:tblPr>
        <w:tblW w:w="0" w:type="auto"/>
        <w:tblLayout w:type="fixed"/>
        <w:tblLook w:val="04A0" w:firstRow="1" w:lastRow="0" w:firstColumn="1" w:lastColumn="0" w:noHBand="0" w:noVBand="1"/>
      </w:tblPr>
      <w:tblGrid>
        <w:gridCol w:w="2358"/>
        <w:gridCol w:w="1620"/>
        <w:gridCol w:w="1620"/>
        <w:gridCol w:w="990"/>
        <w:gridCol w:w="1392"/>
        <w:gridCol w:w="1596"/>
      </w:tblGrid>
      <w:tr w:rsidR="00C82AB2" w:rsidRPr="00C513E3" w:rsidTr="00A64971">
        <w:tc>
          <w:tcPr>
            <w:tcW w:w="2358" w:type="dxa"/>
            <w:tcBorders>
              <w:top w:val="single" w:sz="4" w:space="0" w:color="auto"/>
              <w:bottom w:val="single" w:sz="4" w:space="0" w:color="auto"/>
            </w:tcBorders>
          </w:tcPr>
          <w:p w:rsidR="00C82AB2" w:rsidRPr="00C513E3" w:rsidRDefault="00C82AB2" w:rsidP="00E11005">
            <w:pPr>
              <w:spacing w:after="0" w:line="240" w:lineRule="auto"/>
              <w:rPr>
                <w:rFonts w:ascii="Times New Roman" w:hAnsi="Times New Roman"/>
                <w:sz w:val="24"/>
                <w:szCs w:val="24"/>
              </w:rPr>
            </w:pPr>
            <w:r w:rsidRPr="00C513E3">
              <w:rPr>
                <w:rFonts w:ascii="Times New Roman" w:hAnsi="Times New Roman"/>
                <w:sz w:val="24"/>
                <w:szCs w:val="24"/>
              </w:rPr>
              <w:t>Variables</w:t>
            </w:r>
          </w:p>
        </w:tc>
        <w:tc>
          <w:tcPr>
            <w:tcW w:w="1620" w:type="dxa"/>
            <w:tcBorders>
              <w:top w:val="single" w:sz="4" w:space="0" w:color="auto"/>
              <w:bottom w:val="single" w:sz="4" w:space="0" w:color="auto"/>
            </w:tcBorders>
          </w:tcPr>
          <w:p w:rsidR="00C82AB2" w:rsidRPr="00C513E3" w:rsidRDefault="00C82AB2" w:rsidP="00E11005">
            <w:pPr>
              <w:spacing w:after="0" w:line="240" w:lineRule="auto"/>
              <w:rPr>
                <w:rFonts w:ascii="Times New Roman" w:hAnsi="Times New Roman"/>
                <w:sz w:val="24"/>
                <w:szCs w:val="24"/>
              </w:rPr>
            </w:pPr>
            <w:r w:rsidRPr="00C513E3">
              <w:rPr>
                <w:rFonts w:ascii="Times New Roman" w:hAnsi="Times New Roman"/>
                <w:sz w:val="24"/>
                <w:szCs w:val="24"/>
              </w:rPr>
              <w:t>Respondents</w:t>
            </w:r>
          </w:p>
        </w:tc>
        <w:tc>
          <w:tcPr>
            <w:tcW w:w="1620" w:type="dxa"/>
            <w:tcBorders>
              <w:top w:val="single" w:sz="4" w:space="0" w:color="auto"/>
              <w:bottom w:val="single" w:sz="4" w:space="0" w:color="auto"/>
            </w:tcBorders>
          </w:tcPr>
          <w:p w:rsidR="00C82AB2" w:rsidRPr="00C513E3" w:rsidRDefault="00A6722B" w:rsidP="00E11005">
            <w:pPr>
              <w:spacing w:after="0" w:line="240" w:lineRule="auto"/>
              <w:jc w:val="center"/>
              <w:rPr>
                <w:rFonts w:ascii="Times New Roman" w:hAnsi="Times New Roman"/>
                <w:sz w:val="24"/>
                <w:szCs w:val="24"/>
              </w:rPr>
            </w:pPr>
            <w:r w:rsidRPr="00C513E3">
              <w:rPr>
                <w:rFonts w:ascii="Times New Roman" w:hAnsi="Times New Roman"/>
                <w:sz w:val="24"/>
                <w:szCs w:val="24"/>
              </w:rPr>
              <w:t xml:space="preserve">    </w:t>
            </w:r>
            <w:r w:rsidR="009526C4" w:rsidRPr="00C513E3">
              <w:rPr>
                <w:rFonts w:ascii="Times New Roman" w:hAnsi="Times New Roman"/>
                <w:sz w:val="24"/>
                <w:szCs w:val="24"/>
              </w:rPr>
              <w:t>Num</w:t>
            </w:r>
            <w:r w:rsidR="00C82AB2" w:rsidRPr="00C513E3">
              <w:rPr>
                <w:rFonts w:ascii="Times New Roman" w:hAnsi="Times New Roman"/>
                <w:sz w:val="24"/>
                <w:szCs w:val="24"/>
              </w:rPr>
              <w:t>ber</w:t>
            </w:r>
          </w:p>
        </w:tc>
        <w:tc>
          <w:tcPr>
            <w:tcW w:w="990" w:type="dxa"/>
            <w:tcBorders>
              <w:top w:val="single" w:sz="4" w:space="0" w:color="auto"/>
              <w:bottom w:val="single" w:sz="4" w:space="0" w:color="auto"/>
            </w:tcBorders>
          </w:tcPr>
          <w:p w:rsidR="00C82AB2" w:rsidRPr="00C513E3" w:rsidRDefault="004C5B7C" w:rsidP="00E11005">
            <w:pPr>
              <w:spacing w:after="0" w:line="240" w:lineRule="auto"/>
              <w:jc w:val="center"/>
              <w:rPr>
                <w:rFonts w:ascii="Times New Roman" w:hAnsi="Times New Roman"/>
                <w:sz w:val="24"/>
                <w:szCs w:val="24"/>
              </w:rPr>
            </w:pPr>
            <w:r w:rsidRPr="00C513E3">
              <w:rPr>
                <w:rFonts w:ascii="Times New Roman" w:hAnsi="Times New Roman"/>
                <w:sz w:val="24"/>
                <w:szCs w:val="24"/>
              </w:rPr>
              <w:t>d</w:t>
            </w:r>
            <w:r w:rsidR="00C82AB2" w:rsidRPr="00C513E3">
              <w:rPr>
                <w:rFonts w:ascii="Times New Roman" w:hAnsi="Times New Roman"/>
                <w:sz w:val="24"/>
                <w:szCs w:val="24"/>
              </w:rPr>
              <w:t>f</w:t>
            </w:r>
          </w:p>
        </w:tc>
        <w:tc>
          <w:tcPr>
            <w:tcW w:w="1392" w:type="dxa"/>
            <w:tcBorders>
              <w:top w:val="single" w:sz="4" w:space="0" w:color="auto"/>
              <w:bottom w:val="single" w:sz="4" w:space="0" w:color="auto"/>
            </w:tcBorders>
          </w:tcPr>
          <w:p w:rsidR="00C82AB2" w:rsidRPr="00C513E3" w:rsidRDefault="003F01E5" w:rsidP="00E11005">
            <w:pPr>
              <w:spacing w:after="0" w:line="240" w:lineRule="auto"/>
              <w:jc w:val="center"/>
              <w:rPr>
                <w:rFonts w:ascii="Times New Roman" w:hAnsi="Times New Roman"/>
                <w:sz w:val="24"/>
                <w:szCs w:val="24"/>
              </w:rPr>
            </w:pPr>
            <w:r w:rsidRPr="00C513E3">
              <w:rPr>
                <w:rFonts w:ascii="Times New Roman" w:hAnsi="Times New Roman"/>
                <w:sz w:val="24"/>
                <w:szCs w:val="24"/>
              </w:rPr>
              <w:t>Chi-square</w:t>
            </w:r>
          </w:p>
        </w:tc>
        <w:tc>
          <w:tcPr>
            <w:tcW w:w="1596" w:type="dxa"/>
            <w:tcBorders>
              <w:top w:val="single" w:sz="4" w:space="0" w:color="auto"/>
              <w:bottom w:val="single" w:sz="4" w:space="0" w:color="auto"/>
            </w:tcBorders>
          </w:tcPr>
          <w:p w:rsidR="00C82AB2" w:rsidRPr="00C513E3" w:rsidRDefault="00C82AB2" w:rsidP="00E11005">
            <w:pPr>
              <w:spacing w:after="0" w:line="240" w:lineRule="auto"/>
              <w:jc w:val="center"/>
              <w:rPr>
                <w:rFonts w:ascii="Times New Roman" w:hAnsi="Times New Roman"/>
                <w:sz w:val="24"/>
                <w:szCs w:val="24"/>
              </w:rPr>
            </w:pPr>
            <w:r w:rsidRPr="00C513E3">
              <w:rPr>
                <w:rFonts w:ascii="Times New Roman" w:hAnsi="Times New Roman"/>
                <w:sz w:val="24"/>
                <w:szCs w:val="24"/>
              </w:rPr>
              <w:t>sig</w:t>
            </w:r>
          </w:p>
        </w:tc>
      </w:tr>
      <w:tr w:rsidR="00C82AB2" w:rsidRPr="00C513E3" w:rsidTr="00A64971">
        <w:tc>
          <w:tcPr>
            <w:tcW w:w="2358" w:type="dxa"/>
            <w:tcBorders>
              <w:top w:val="single" w:sz="4" w:space="0" w:color="auto"/>
            </w:tcBorders>
          </w:tcPr>
          <w:p w:rsidR="00C82AB2" w:rsidRPr="00C513E3" w:rsidRDefault="00C82AB2" w:rsidP="00E11005">
            <w:pPr>
              <w:spacing w:after="0" w:line="240" w:lineRule="auto"/>
              <w:rPr>
                <w:rFonts w:ascii="Times New Roman" w:hAnsi="Times New Roman"/>
                <w:sz w:val="24"/>
                <w:szCs w:val="24"/>
              </w:rPr>
            </w:pPr>
            <w:r w:rsidRPr="00C513E3">
              <w:rPr>
                <w:rFonts w:ascii="Times New Roman" w:hAnsi="Times New Roman"/>
                <w:sz w:val="24"/>
                <w:szCs w:val="24"/>
              </w:rPr>
              <w:t>Curriculum</w:t>
            </w:r>
          </w:p>
        </w:tc>
        <w:tc>
          <w:tcPr>
            <w:tcW w:w="1620" w:type="dxa"/>
            <w:tcBorders>
              <w:top w:val="single" w:sz="4" w:space="0" w:color="auto"/>
            </w:tcBorders>
          </w:tcPr>
          <w:p w:rsidR="00C82AB2" w:rsidRPr="00C513E3" w:rsidRDefault="00C82AB2" w:rsidP="00E11005">
            <w:pPr>
              <w:spacing w:after="0" w:line="240" w:lineRule="auto"/>
              <w:rPr>
                <w:rFonts w:ascii="Times New Roman" w:hAnsi="Times New Roman"/>
                <w:sz w:val="24"/>
                <w:szCs w:val="24"/>
              </w:rPr>
            </w:pPr>
            <w:r w:rsidRPr="00C513E3">
              <w:rPr>
                <w:rFonts w:ascii="Times New Roman" w:hAnsi="Times New Roman"/>
                <w:sz w:val="24"/>
                <w:szCs w:val="24"/>
              </w:rPr>
              <w:t>Qualification</w:t>
            </w:r>
          </w:p>
        </w:tc>
        <w:tc>
          <w:tcPr>
            <w:tcW w:w="1620" w:type="dxa"/>
            <w:tcBorders>
              <w:top w:val="single" w:sz="4" w:space="0" w:color="auto"/>
            </w:tcBorders>
          </w:tcPr>
          <w:p w:rsidR="00C82AB2"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120</w:t>
            </w:r>
          </w:p>
        </w:tc>
        <w:tc>
          <w:tcPr>
            <w:tcW w:w="990" w:type="dxa"/>
            <w:tcBorders>
              <w:top w:val="single" w:sz="4" w:space="0" w:color="auto"/>
            </w:tcBorders>
          </w:tcPr>
          <w:p w:rsidR="00C82AB2"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60</w:t>
            </w:r>
          </w:p>
        </w:tc>
        <w:tc>
          <w:tcPr>
            <w:tcW w:w="1392" w:type="dxa"/>
            <w:tcBorders>
              <w:top w:val="single" w:sz="4" w:space="0" w:color="auto"/>
            </w:tcBorders>
          </w:tcPr>
          <w:p w:rsidR="00C82AB2"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202.420</w:t>
            </w:r>
          </w:p>
        </w:tc>
        <w:tc>
          <w:tcPr>
            <w:tcW w:w="1596" w:type="dxa"/>
            <w:tcBorders>
              <w:top w:val="single" w:sz="4" w:space="0" w:color="auto"/>
            </w:tcBorders>
          </w:tcPr>
          <w:p w:rsidR="00C82AB2" w:rsidRPr="00C513E3" w:rsidRDefault="003D6828" w:rsidP="00E11005">
            <w:pPr>
              <w:spacing w:after="0" w:line="240" w:lineRule="auto"/>
              <w:jc w:val="center"/>
              <w:rPr>
                <w:rFonts w:ascii="Times New Roman" w:hAnsi="Times New Roman"/>
                <w:sz w:val="24"/>
                <w:szCs w:val="24"/>
              </w:rPr>
            </w:pPr>
            <w:r w:rsidRPr="00C513E3">
              <w:rPr>
                <w:rFonts w:ascii="Times New Roman" w:hAnsi="Times New Roman"/>
                <w:sz w:val="24"/>
                <w:szCs w:val="24"/>
              </w:rPr>
              <w:t>0</w:t>
            </w:r>
            <w:r w:rsidR="00AC4AAB" w:rsidRPr="00C513E3">
              <w:rPr>
                <w:rFonts w:ascii="Times New Roman" w:hAnsi="Times New Roman"/>
                <w:sz w:val="24"/>
                <w:szCs w:val="24"/>
              </w:rPr>
              <w:t>.000</w:t>
            </w:r>
          </w:p>
        </w:tc>
      </w:tr>
      <w:tr w:rsidR="00C82AB2" w:rsidRPr="00C513E3" w:rsidTr="00A64971">
        <w:tc>
          <w:tcPr>
            <w:tcW w:w="2358" w:type="dxa"/>
          </w:tcPr>
          <w:p w:rsidR="00C82AB2" w:rsidRPr="00C513E3" w:rsidRDefault="00C82AB2" w:rsidP="00E11005">
            <w:pPr>
              <w:spacing w:after="0" w:line="240" w:lineRule="auto"/>
              <w:rPr>
                <w:rFonts w:ascii="Times New Roman" w:hAnsi="Times New Roman"/>
                <w:sz w:val="24"/>
                <w:szCs w:val="24"/>
              </w:rPr>
            </w:pPr>
          </w:p>
        </w:tc>
        <w:tc>
          <w:tcPr>
            <w:tcW w:w="1620" w:type="dxa"/>
          </w:tcPr>
          <w:p w:rsidR="00C82AB2" w:rsidRPr="00C513E3" w:rsidRDefault="00C82AB2" w:rsidP="00E11005">
            <w:pPr>
              <w:spacing w:after="0" w:line="240" w:lineRule="auto"/>
              <w:rPr>
                <w:rFonts w:ascii="Times New Roman" w:hAnsi="Times New Roman"/>
                <w:sz w:val="24"/>
                <w:szCs w:val="24"/>
              </w:rPr>
            </w:pPr>
            <w:r w:rsidRPr="00C513E3">
              <w:rPr>
                <w:rFonts w:ascii="Times New Roman" w:hAnsi="Times New Roman"/>
                <w:sz w:val="24"/>
                <w:szCs w:val="24"/>
              </w:rPr>
              <w:t>Age</w:t>
            </w:r>
          </w:p>
        </w:tc>
        <w:tc>
          <w:tcPr>
            <w:tcW w:w="1620" w:type="dxa"/>
          </w:tcPr>
          <w:p w:rsidR="00C82AB2"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120</w:t>
            </w:r>
          </w:p>
        </w:tc>
        <w:tc>
          <w:tcPr>
            <w:tcW w:w="990" w:type="dxa"/>
          </w:tcPr>
          <w:p w:rsidR="00C82AB2"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60</w:t>
            </w:r>
          </w:p>
        </w:tc>
        <w:tc>
          <w:tcPr>
            <w:tcW w:w="1392" w:type="dxa"/>
          </w:tcPr>
          <w:p w:rsidR="00C82AB2"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97.599</w:t>
            </w:r>
          </w:p>
        </w:tc>
        <w:tc>
          <w:tcPr>
            <w:tcW w:w="1596" w:type="dxa"/>
          </w:tcPr>
          <w:p w:rsidR="00C82AB2" w:rsidRPr="00C513E3" w:rsidRDefault="003D6828" w:rsidP="00E11005">
            <w:pPr>
              <w:spacing w:after="0" w:line="240" w:lineRule="auto"/>
              <w:jc w:val="center"/>
              <w:rPr>
                <w:rFonts w:ascii="Times New Roman" w:hAnsi="Times New Roman"/>
                <w:sz w:val="24"/>
                <w:szCs w:val="24"/>
              </w:rPr>
            </w:pPr>
            <w:r w:rsidRPr="00C513E3">
              <w:rPr>
                <w:rFonts w:ascii="Times New Roman" w:hAnsi="Times New Roman"/>
                <w:sz w:val="24"/>
                <w:szCs w:val="24"/>
              </w:rPr>
              <w:t>0</w:t>
            </w:r>
            <w:r w:rsidR="00AC4AAB" w:rsidRPr="00C513E3">
              <w:rPr>
                <w:rFonts w:ascii="Times New Roman" w:hAnsi="Times New Roman"/>
                <w:sz w:val="24"/>
                <w:szCs w:val="24"/>
              </w:rPr>
              <w:t>.002</w:t>
            </w:r>
          </w:p>
        </w:tc>
      </w:tr>
      <w:tr w:rsidR="00C82AB2" w:rsidRPr="00C513E3" w:rsidTr="00A64971">
        <w:tc>
          <w:tcPr>
            <w:tcW w:w="2358" w:type="dxa"/>
          </w:tcPr>
          <w:p w:rsidR="00C82AB2" w:rsidRPr="00C513E3" w:rsidRDefault="00C82AB2" w:rsidP="00E11005">
            <w:pPr>
              <w:spacing w:after="0" w:line="240" w:lineRule="auto"/>
              <w:rPr>
                <w:rFonts w:ascii="Times New Roman" w:hAnsi="Times New Roman"/>
                <w:sz w:val="24"/>
                <w:szCs w:val="24"/>
              </w:rPr>
            </w:pPr>
          </w:p>
        </w:tc>
        <w:tc>
          <w:tcPr>
            <w:tcW w:w="1620" w:type="dxa"/>
          </w:tcPr>
          <w:p w:rsidR="00C82AB2" w:rsidRPr="00C513E3" w:rsidRDefault="00C82AB2" w:rsidP="00E11005">
            <w:pPr>
              <w:spacing w:after="0" w:line="240" w:lineRule="auto"/>
              <w:rPr>
                <w:rFonts w:ascii="Times New Roman" w:hAnsi="Times New Roman"/>
                <w:sz w:val="24"/>
                <w:szCs w:val="24"/>
              </w:rPr>
            </w:pPr>
            <w:r w:rsidRPr="00C513E3">
              <w:rPr>
                <w:rFonts w:ascii="Times New Roman" w:hAnsi="Times New Roman"/>
                <w:sz w:val="24"/>
                <w:szCs w:val="24"/>
              </w:rPr>
              <w:t>Teaching exp</w:t>
            </w:r>
          </w:p>
        </w:tc>
        <w:tc>
          <w:tcPr>
            <w:tcW w:w="1620" w:type="dxa"/>
          </w:tcPr>
          <w:p w:rsidR="00C82AB2"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120</w:t>
            </w:r>
          </w:p>
        </w:tc>
        <w:tc>
          <w:tcPr>
            <w:tcW w:w="990" w:type="dxa"/>
          </w:tcPr>
          <w:p w:rsidR="00C82AB2"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60</w:t>
            </w:r>
          </w:p>
        </w:tc>
        <w:tc>
          <w:tcPr>
            <w:tcW w:w="1392" w:type="dxa"/>
          </w:tcPr>
          <w:p w:rsidR="00C82AB2"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141.325</w:t>
            </w:r>
          </w:p>
        </w:tc>
        <w:tc>
          <w:tcPr>
            <w:tcW w:w="1596" w:type="dxa"/>
          </w:tcPr>
          <w:p w:rsidR="00C82AB2" w:rsidRPr="00C513E3" w:rsidRDefault="003D6828" w:rsidP="00E11005">
            <w:pPr>
              <w:spacing w:after="0" w:line="240" w:lineRule="auto"/>
              <w:jc w:val="center"/>
              <w:rPr>
                <w:rFonts w:ascii="Times New Roman" w:hAnsi="Times New Roman"/>
                <w:sz w:val="24"/>
                <w:szCs w:val="24"/>
              </w:rPr>
            </w:pPr>
            <w:r w:rsidRPr="00C513E3">
              <w:rPr>
                <w:rFonts w:ascii="Times New Roman" w:hAnsi="Times New Roman"/>
                <w:sz w:val="24"/>
                <w:szCs w:val="24"/>
              </w:rPr>
              <w:t>0</w:t>
            </w:r>
            <w:r w:rsidR="00AC4AAB" w:rsidRPr="00C513E3">
              <w:rPr>
                <w:rFonts w:ascii="Times New Roman" w:hAnsi="Times New Roman"/>
                <w:sz w:val="24"/>
                <w:szCs w:val="24"/>
              </w:rPr>
              <w:t>.000</w:t>
            </w:r>
          </w:p>
        </w:tc>
      </w:tr>
      <w:tr w:rsidR="00C82AB2" w:rsidRPr="00C513E3" w:rsidTr="00A64971">
        <w:tc>
          <w:tcPr>
            <w:tcW w:w="2358" w:type="dxa"/>
          </w:tcPr>
          <w:p w:rsidR="00C82AB2" w:rsidRPr="00C513E3" w:rsidRDefault="000604E3" w:rsidP="00E11005">
            <w:pPr>
              <w:spacing w:after="0" w:line="240" w:lineRule="auto"/>
              <w:rPr>
                <w:rFonts w:ascii="Times New Roman" w:hAnsi="Times New Roman"/>
                <w:sz w:val="24"/>
                <w:szCs w:val="24"/>
              </w:rPr>
            </w:pPr>
            <w:r w:rsidRPr="00C513E3">
              <w:rPr>
                <w:rFonts w:ascii="Times New Roman" w:hAnsi="Times New Roman"/>
                <w:sz w:val="24"/>
                <w:szCs w:val="24"/>
              </w:rPr>
              <w:t>Physical E</w:t>
            </w:r>
            <w:r w:rsidR="00A6722B" w:rsidRPr="00C513E3">
              <w:rPr>
                <w:rFonts w:ascii="Times New Roman" w:hAnsi="Times New Roman"/>
                <w:sz w:val="24"/>
                <w:szCs w:val="24"/>
              </w:rPr>
              <w:t>nviron</w:t>
            </w:r>
          </w:p>
        </w:tc>
        <w:tc>
          <w:tcPr>
            <w:tcW w:w="1620" w:type="dxa"/>
          </w:tcPr>
          <w:p w:rsidR="00C82AB2" w:rsidRPr="00C513E3" w:rsidRDefault="00AC4AAB" w:rsidP="00E11005">
            <w:pPr>
              <w:spacing w:after="0" w:line="240" w:lineRule="auto"/>
              <w:rPr>
                <w:rFonts w:ascii="Times New Roman" w:hAnsi="Times New Roman"/>
                <w:sz w:val="24"/>
                <w:szCs w:val="24"/>
              </w:rPr>
            </w:pPr>
            <w:r w:rsidRPr="00C513E3">
              <w:rPr>
                <w:rFonts w:ascii="Times New Roman" w:hAnsi="Times New Roman"/>
                <w:sz w:val="24"/>
                <w:szCs w:val="24"/>
              </w:rPr>
              <w:t>Qualification</w:t>
            </w:r>
          </w:p>
        </w:tc>
        <w:tc>
          <w:tcPr>
            <w:tcW w:w="1620" w:type="dxa"/>
          </w:tcPr>
          <w:p w:rsidR="00C82AB2"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120</w:t>
            </w:r>
          </w:p>
        </w:tc>
        <w:tc>
          <w:tcPr>
            <w:tcW w:w="990" w:type="dxa"/>
          </w:tcPr>
          <w:p w:rsidR="00C82AB2"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68</w:t>
            </w:r>
          </w:p>
        </w:tc>
        <w:tc>
          <w:tcPr>
            <w:tcW w:w="1392" w:type="dxa"/>
          </w:tcPr>
          <w:p w:rsidR="00C82AB2"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99.067</w:t>
            </w:r>
          </w:p>
        </w:tc>
        <w:tc>
          <w:tcPr>
            <w:tcW w:w="1596" w:type="dxa"/>
          </w:tcPr>
          <w:p w:rsidR="00C82AB2" w:rsidRPr="00C513E3" w:rsidRDefault="003D6828" w:rsidP="00E11005">
            <w:pPr>
              <w:spacing w:after="0" w:line="240" w:lineRule="auto"/>
              <w:jc w:val="center"/>
              <w:rPr>
                <w:rFonts w:ascii="Times New Roman" w:hAnsi="Times New Roman"/>
                <w:sz w:val="24"/>
                <w:szCs w:val="24"/>
              </w:rPr>
            </w:pPr>
            <w:r w:rsidRPr="00C513E3">
              <w:rPr>
                <w:rFonts w:ascii="Times New Roman" w:hAnsi="Times New Roman"/>
                <w:sz w:val="24"/>
                <w:szCs w:val="24"/>
              </w:rPr>
              <w:t>0</w:t>
            </w:r>
            <w:r w:rsidR="00AC4AAB" w:rsidRPr="00C513E3">
              <w:rPr>
                <w:rFonts w:ascii="Times New Roman" w:hAnsi="Times New Roman"/>
                <w:sz w:val="24"/>
                <w:szCs w:val="24"/>
              </w:rPr>
              <w:t>.008</w:t>
            </w:r>
          </w:p>
        </w:tc>
      </w:tr>
      <w:tr w:rsidR="00C82AB2" w:rsidRPr="00C513E3" w:rsidTr="00A64971">
        <w:tc>
          <w:tcPr>
            <w:tcW w:w="2358" w:type="dxa"/>
          </w:tcPr>
          <w:p w:rsidR="00C82AB2" w:rsidRPr="00C513E3" w:rsidRDefault="00C82AB2" w:rsidP="00E11005">
            <w:pPr>
              <w:spacing w:after="0" w:line="240" w:lineRule="auto"/>
              <w:rPr>
                <w:rFonts w:ascii="Times New Roman" w:hAnsi="Times New Roman"/>
                <w:sz w:val="24"/>
                <w:szCs w:val="24"/>
              </w:rPr>
            </w:pPr>
          </w:p>
        </w:tc>
        <w:tc>
          <w:tcPr>
            <w:tcW w:w="1620" w:type="dxa"/>
          </w:tcPr>
          <w:p w:rsidR="00C82AB2" w:rsidRPr="00C513E3" w:rsidRDefault="00AC4AAB" w:rsidP="00E11005">
            <w:pPr>
              <w:spacing w:after="0" w:line="240" w:lineRule="auto"/>
              <w:rPr>
                <w:rFonts w:ascii="Times New Roman" w:hAnsi="Times New Roman"/>
                <w:sz w:val="24"/>
                <w:szCs w:val="24"/>
              </w:rPr>
            </w:pPr>
            <w:r w:rsidRPr="00C513E3">
              <w:rPr>
                <w:rFonts w:ascii="Times New Roman" w:hAnsi="Times New Roman"/>
                <w:sz w:val="24"/>
                <w:szCs w:val="24"/>
              </w:rPr>
              <w:t>Age</w:t>
            </w:r>
          </w:p>
        </w:tc>
        <w:tc>
          <w:tcPr>
            <w:tcW w:w="1620" w:type="dxa"/>
          </w:tcPr>
          <w:p w:rsidR="00C82AB2"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120</w:t>
            </w:r>
          </w:p>
        </w:tc>
        <w:tc>
          <w:tcPr>
            <w:tcW w:w="990" w:type="dxa"/>
          </w:tcPr>
          <w:p w:rsidR="00C82AB2"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68</w:t>
            </w:r>
          </w:p>
        </w:tc>
        <w:tc>
          <w:tcPr>
            <w:tcW w:w="1392" w:type="dxa"/>
          </w:tcPr>
          <w:p w:rsidR="00C82AB2"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104.819</w:t>
            </w:r>
          </w:p>
        </w:tc>
        <w:tc>
          <w:tcPr>
            <w:tcW w:w="1596" w:type="dxa"/>
          </w:tcPr>
          <w:p w:rsidR="00C82AB2" w:rsidRPr="00C513E3" w:rsidRDefault="003D6828" w:rsidP="00E11005">
            <w:pPr>
              <w:spacing w:after="0" w:line="240" w:lineRule="auto"/>
              <w:jc w:val="center"/>
              <w:rPr>
                <w:rFonts w:ascii="Times New Roman" w:hAnsi="Times New Roman"/>
                <w:sz w:val="24"/>
                <w:szCs w:val="24"/>
              </w:rPr>
            </w:pPr>
            <w:r w:rsidRPr="00C513E3">
              <w:rPr>
                <w:rFonts w:ascii="Times New Roman" w:hAnsi="Times New Roman"/>
                <w:sz w:val="24"/>
                <w:szCs w:val="24"/>
              </w:rPr>
              <w:t>0</w:t>
            </w:r>
            <w:r w:rsidR="00AC4AAB" w:rsidRPr="00C513E3">
              <w:rPr>
                <w:rFonts w:ascii="Times New Roman" w:hAnsi="Times New Roman"/>
                <w:sz w:val="24"/>
                <w:szCs w:val="24"/>
              </w:rPr>
              <w:t>.003</w:t>
            </w:r>
          </w:p>
        </w:tc>
      </w:tr>
      <w:tr w:rsidR="00C82AB2" w:rsidRPr="00C513E3" w:rsidTr="00A64971">
        <w:tc>
          <w:tcPr>
            <w:tcW w:w="2358" w:type="dxa"/>
          </w:tcPr>
          <w:p w:rsidR="00C82AB2" w:rsidRPr="00C513E3" w:rsidRDefault="00C82AB2" w:rsidP="00E11005">
            <w:pPr>
              <w:spacing w:after="0" w:line="240" w:lineRule="auto"/>
              <w:rPr>
                <w:rFonts w:ascii="Times New Roman" w:hAnsi="Times New Roman"/>
                <w:sz w:val="24"/>
                <w:szCs w:val="24"/>
              </w:rPr>
            </w:pPr>
          </w:p>
        </w:tc>
        <w:tc>
          <w:tcPr>
            <w:tcW w:w="1620" w:type="dxa"/>
          </w:tcPr>
          <w:p w:rsidR="00C82AB2" w:rsidRPr="00C513E3" w:rsidRDefault="00AC4AAB" w:rsidP="00E11005">
            <w:pPr>
              <w:spacing w:after="0" w:line="240" w:lineRule="auto"/>
              <w:rPr>
                <w:rFonts w:ascii="Times New Roman" w:hAnsi="Times New Roman"/>
                <w:sz w:val="24"/>
                <w:szCs w:val="24"/>
              </w:rPr>
            </w:pPr>
            <w:r w:rsidRPr="00C513E3">
              <w:rPr>
                <w:rFonts w:ascii="Times New Roman" w:hAnsi="Times New Roman"/>
                <w:sz w:val="24"/>
                <w:szCs w:val="24"/>
              </w:rPr>
              <w:t>Teaching exp</w:t>
            </w:r>
          </w:p>
        </w:tc>
        <w:tc>
          <w:tcPr>
            <w:tcW w:w="1620" w:type="dxa"/>
          </w:tcPr>
          <w:p w:rsidR="00C82AB2"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120</w:t>
            </w:r>
          </w:p>
        </w:tc>
        <w:tc>
          <w:tcPr>
            <w:tcW w:w="990" w:type="dxa"/>
          </w:tcPr>
          <w:p w:rsidR="00C82AB2"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68</w:t>
            </w:r>
          </w:p>
        </w:tc>
        <w:tc>
          <w:tcPr>
            <w:tcW w:w="1392" w:type="dxa"/>
          </w:tcPr>
          <w:p w:rsidR="00C82AB2"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130.729</w:t>
            </w:r>
          </w:p>
        </w:tc>
        <w:tc>
          <w:tcPr>
            <w:tcW w:w="1596" w:type="dxa"/>
          </w:tcPr>
          <w:p w:rsidR="00C82AB2" w:rsidRPr="00C513E3" w:rsidRDefault="003D6828" w:rsidP="00E11005">
            <w:pPr>
              <w:spacing w:after="0" w:line="240" w:lineRule="auto"/>
              <w:jc w:val="center"/>
              <w:rPr>
                <w:rFonts w:ascii="Times New Roman" w:hAnsi="Times New Roman"/>
                <w:sz w:val="24"/>
                <w:szCs w:val="24"/>
              </w:rPr>
            </w:pPr>
            <w:r w:rsidRPr="00C513E3">
              <w:rPr>
                <w:rFonts w:ascii="Times New Roman" w:hAnsi="Times New Roman"/>
                <w:sz w:val="24"/>
                <w:szCs w:val="24"/>
              </w:rPr>
              <w:t>0</w:t>
            </w:r>
            <w:r w:rsidR="00AC4AAB" w:rsidRPr="00C513E3">
              <w:rPr>
                <w:rFonts w:ascii="Times New Roman" w:hAnsi="Times New Roman"/>
                <w:sz w:val="24"/>
                <w:szCs w:val="24"/>
              </w:rPr>
              <w:t>.000</w:t>
            </w:r>
          </w:p>
        </w:tc>
      </w:tr>
      <w:tr w:rsidR="00C82AB2" w:rsidRPr="00C513E3" w:rsidTr="00A64971">
        <w:tc>
          <w:tcPr>
            <w:tcW w:w="2358" w:type="dxa"/>
          </w:tcPr>
          <w:p w:rsidR="00C82AB2" w:rsidRPr="00C513E3" w:rsidRDefault="00AC4AAB" w:rsidP="00E11005">
            <w:pPr>
              <w:spacing w:after="0" w:line="240" w:lineRule="auto"/>
              <w:rPr>
                <w:rFonts w:ascii="Times New Roman" w:hAnsi="Times New Roman"/>
                <w:sz w:val="24"/>
                <w:szCs w:val="24"/>
              </w:rPr>
            </w:pPr>
            <w:r w:rsidRPr="00C513E3">
              <w:rPr>
                <w:rFonts w:ascii="Times New Roman" w:hAnsi="Times New Roman"/>
                <w:sz w:val="24"/>
                <w:szCs w:val="24"/>
              </w:rPr>
              <w:t>Pre- service</w:t>
            </w:r>
          </w:p>
        </w:tc>
        <w:tc>
          <w:tcPr>
            <w:tcW w:w="1620" w:type="dxa"/>
          </w:tcPr>
          <w:p w:rsidR="00C82AB2" w:rsidRPr="00C513E3" w:rsidRDefault="00AC4AAB" w:rsidP="00E11005">
            <w:pPr>
              <w:spacing w:after="0" w:line="240" w:lineRule="auto"/>
              <w:rPr>
                <w:rFonts w:ascii="Times New Roman" w:hAnsi="Times New Roman"/>
                <w:sz w:val="24"/>
                <w:szCs w:val="24"/>
              </w:rPr>
            </w:pPr>
            <w:r w:rsidRPr="00C513E3">
              <w:rPr>
                <w:rFonts w:ascii="Times New Roman" w:hAnsi="Times New Roman"/>
                <w:sz w:val="24"/>
                <w:szCs w:val="24"/>
              </w:rPr>
              <w:t>Qualification</w:t>
            </w:r>
          </w:p>
        </w:tc>
        <w:tc>
          <w:tcPr>
            <w:tcW w:w="1620" w:type="dxa"/>
          </w:tcPr>
          <w:p w:rsidR="00C82AB2"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120</w:t>
            </w:r>
          </w:p>
        </w:tc>
        <w:tc>
          <w:tcPr>
            <w:tcW w:w="990" w:type="dxa"/>
          </w:tcPr>
          <w:p w:rsidR="00C82AB2"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64</w:t>
            </w:r>
          </w:p>
        </w:tc>
        <w:tc>
          <w:tcPr>
            <w:tcW w:w="1392" w:type="dxa"/>
          </w:tcPr>
          <w:p w:rsidR="00C82AB2"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211.678</w:t>
            </w:r>
          </w:p>
        </w:tc>
        <w:tc>
          <w:tcPr>
            <w:tcW w:w="1596" w:type="dxa"/>
          </w:tcPr>
          <w:p w:rsidR="00C82AB2" w:rsidRPr="00C513E3" w:rsidRDefault="003D6828" w:rsidP="00E11005">
            <w:pPr>
              <w:spacing w:after="0" w:line="240" w:lineRule="auto"/>
              <w:jc w:val="center"/>
              <w:rPr>
                <w:rFonts w:ascii="Times New Roman" w:hAnsi="Times New Roman"/>
                <w:sz w:val="24"/>
                <w:szCs w:val="24"/>
              </w:rPr>
            </w:pPr>
            <w:r w:rsidRPr="00C513E3">
              <w:rPr>
                <w:rFonts w:ascii="Times New Roman" w:hAnsi="Times New Roman"/>
                <w:sz w:val="24"/>
                <w:szCs w:val="24"/>
              </w:rPr>
              <w:t>0</w:t>
            </w:r>
            <w:r w:rsidR="00AC4AAB" w:rsidRPr="00C513E3">
              <w:rPr>
                <w:rFonts w:ascii="Times New Roman" w:hAnsi="Times New Roman"/>
                <w:sz w:val="24"/>
                <w:szCs w:val="24"/>
              </w:rPr>
              <w:t>000</w:t>
            </w:r>
          </w:p>
        </w:tc>
      </w:tr>
      <w:tr w:rsidR="00C82AB2" w:rsidRPr="00C513E3" w:rsidTr="00A64971">
        <w:tc>
          <w:tcPr>
            <w:tcW w:w="2358" w:type="dxa"/>
          </w:tcPr>
          <w:p w:rsidR="00C82AB2" w:rsidRPr="00C513E3" w:rsidRDefault="00C82AB2" w:rsidP="00E11005">
            <w:pPr>
              <w:spacing w:after="0" w:line="240" w:lineRule="auto"/>
              <w:rPr>
                <w:rFonts w:ascii="Times New Roman" w:hAnsi="Times New Roman"/>
                <w:sz w:val="24"/>
                <w:szCs w:val="24"/>
              </w:rPr>
            </w:pPr>
          </w:p>
        </w:tc>
        <w:tc>
          <w:tcPr>
            <w:tcW w:w="1620" w:type="dxa"/>
          </w:tcPr>
          <w:p w:rsidR="00C82AB2" w:rsidRPr="00C513E3" w:rsidRDefault="00AC4AAB" w:rsidP="00E11005">
            <w:pPr>
              <w:spacing w:after="0" w:line="240" w:lineRule="auto"/>
              <w:rPr>
                <w:rFonts w:ascii="Times New Roman" w:hAnsi="Times New Roman"/>
                <w:sz w:val="24"/>
                <w:szCs w:val="24"/>
              </w:rPr>
            </w:pPr>
            <w:r w:rsidRPr="00C513E3">
              <w:rPr>
                <w:rFonts w:ascii="Times New Roman" w:hAnsi="Times New Roman"/>
                <w:sz w:val="24"/>
                <w:szCs w:val="24"/>
              </w:rPr>
              <w:t>Age</w:t>
            </w:r>
          </w:p>
        </w:tc>
        <w:tc>
          <w:tcPr>
            <w:tcW w:w="1620" w:type="dxa"/>
          </w:tcPr>
          <w:p w:rsidR="00C82AB2"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120</w:t>
            </w:r>
          </w:p>
        </w:tc>
        <w:tc>
          <w:tcPr>
            <w:tcW w:w="990" w:type="dxa"/>
          </w:tcPr>
          <w:p w:rsidR="00C82AB2"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64</w:t>
            </w:r>
          </w:p>
        </w:tc>
        <w:tc>
          <w:tcPr>
            <w:tcW w:w="1392" w:type="dxa"/>
          </w:tcPr>
          <w:p w:rsidR="00C82AB2"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107.733</w:t>
            </w:r>
          </w:p>
        </w:tc>
        <w:tc>
          <w:tcPr>
            <w:tcW w:w="1596" w:type="dxa"/>
          </w:tcPr>
          <w:p w:rsidR="00C82AB2" w:rsidRPr="00C513E3" w:rsidRDefault="003D6828" w:rsidP="00E11005">
            <w:pPr>
              <w:spacing w:after="0" w:line="240" w:lineRule="auto"/>
              <w:jc w:val="center"/>
              <w:rPr>
                <w:rFonts w:ascii="Times New Roman" w:hAnsi="Times New Roman"/>
                <w:sz w:val="24"/>
                <w:szCs w:val="24"/>
              </w:rPr>
            </w:pPr>
            <w:r w:rsidRPr="00C513E3">
              <w:rPr>
                <w:rFonts w:ascii="Times New Roman" w:hAnsi="Times New Roman"/>
                <w:sz w:val="24"/>
                <w:szCs w:val="24"/>
              </w:rPr>
              <w:t>0</w:t>
            </w:r>
            <w:r w:rsidR="00AC4AAB" w:rsidRPr="00C513E3">
              <w:rPr>
                <w:rFonts w:ascii="Times New Roman" w:hAnsi="Times New Roman"/>
                <w:sz w:val="24"/>
                <w:szCs w:val="24"/>
              </w:rPr>
              <w:t>.001</w:t>
            </w:r>
          </w:p>
        </w:tc>
      </w:tr>
      <w:tr w:rsidR="00C82AB2" w:rsidRPr="00C513E3" w:rsidTr="00A64971">
        <w:tc>
          <w:tcPr>
            <w:tcW w:w="2358" w:type="dxa"/>
            <w:tcBorders>
              <w:bottom w:val="single" w:sz="4" w:space="0" w:color="auto"/>
            </w:tcBorders>
          </w:tcPr>
          <w:p w:rsidR="00C82AB2" w:rsidRPr="00C513E3" w:rsidRDefault="00C82AB2" w:rsidP="00E11005">
            <w:pPr>
              <w:spacing w:after="0" w:line="240" w:lineRule="auto"/>
              <w:rPr>
                <w:rFonts w:ascii="Times New Roman" w:hAnsi="Times New Roman"/>
                <w:sz w:val="24"/>
                <w:szCs w:val="24"/>
              </w:rPr>
            </w:pPr>
          </w:p>
        </w:tc>
        <w:tc>
          <w:tcPr>
            <w:tcW w:w="1620" w:type="dxa"/>
            <w:tcBorders>
              <w:bottom w:val="single" w:sz="4" w:space="0" w:color="auto"/>
            </w:tcBorders>
          </w:tcPr>
          <w:p w:rsidR="00C82AB2" w:rsidRPr="00C513E3" w:rsidRDefault="00AC4AAB" w:rsidP="00E11005">
            <w:pPr>
              <w:spacing w:after="0" w:line="240" w:lineRule="auto"/>
              <w:rPr>
                <w:rFonts w:ascii="Times New Roman" w:hAnsi="Times New Roman"/>
                <w:sz w:val="24"/>
                <w:szCs w:val="24"/>
              </w:rPr>
            </w:pPr>
            <w:r w:rsidRPr="00C513E3">
              <w:rPr>
                <w:rFonts w:ascii="Times New Roman" w:hAnsi="Times New Roman"/>
                <w:sz w:val="24"/>
                <w:szCs w:val="24"/>
              </w:rPr>
              <w:t>Teaching exp</w:t>
            </w:r>
          </w:p>
        </w:tc>
        <w:tc>
          <w:tcPr>
            <w:tcW w:w="1620" w:type="dxa"/>
            <w:tcBorders>
              <w:bottom w:val="single" w:sz="4" w:space="0" w:color="auto"/>
            </w:tcBorders>
          </w:tcPr>
          <w:p w:rsidR="00C82AB2"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120</w:t>
            </w:r>
          </w:p>
        </w:tc>
        <w:tc>
          <w:tcPr>
            <w:tcW w:w="990" w:type="dxa"/>
            <w:tcBorders>
              <w:bottom w:val="single" w:sz="4" w:space="0" w:color="auto"/>
            </w:tcBorders>
          </w:tcPr>
          <w:p w:rsidR="00C82AB2"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64</w:t>
            </w:r>
          </w:p>
        </w:tc>
        <w:tc>
          <w:tcPr>
            <w:tcW w:w="1392" w:type="dxa"/>
            <w:tcBorders>
              <w:bottom w:val="single" w:sz="4" w:space="0" w:color="auto"/>
            </w:tcBorders>
          </w:tcPr>
          <w:p w:rsidR="00C82AB2" w:rsidRPr="00C513E3" w:rsidRDefault="00AC4AAB" w:rsidP="00E11005">
            <w:pPr>
              <w:spacing w:after="0" w:line="240" w:lineRule="auto"/>
              <w:jc w:val="center"/>
              <w:rPr>
                <w:rFonts w:ascii="Times New Roman" w:hAnsi="Times New Roman"/>
                <w:sz w:val="24"/>
                <w:szCs w:val="24"/>
              </w:rPr>
            </w:pPr>
            <w:r w:rsidRPr="00C513E3">
              <w:rPr>
                <w:rFonts w:ascii="Times New Roman" w:hAnsi="Times New Roman"/>
                <w:sz w:val="24"/>
                <w:szCs w:val="24"/>
              </w:rPr>
              <w:t>124.092</w:t>
            </w:r>
          </w:p>
        </w:tc>
        <w:tc>
          <w:tcPr>
            <w:tcW w:w="1596" w:type="dxa"/>
            <w:tcBorders>
              <w:bottom w:val="single" w:sz="4" w:space="0" w:color="auto"/>
            </w:tcBorders>
          </w:tcPr>
          <w:p w:rsidR="00C82AB2" w:rsidRPr="00C513E3" w:rsidRDefault="003D6828" w:rsidP="00E11005">
            <w:pPr>
              <w:spacing w:after="0" w:line="240" w:lineRule="auto"/>
              <w:jc w:val="center"/>
              <w:rPr>
                <w:rFonts w:ascii="Times New Roman" w:hAnsi="Times New Roman"/>
                <w:sz w:val="24"/>
                <w:szCs w:val="24"/>
              </w:rPr>
            </w:pPr>
            <w:r w:rsidRPr="00C513E3">
              <w:rPr>
                <w:rFonts w:ascii="Times New Roman" w:hAnsi="Times New Roman"/>
                <w:sz w:val="24"/>
                <w:szCs w:val="24"/>
              </w:rPr>
              <w:t>0</w:t>
            </w:r>
            <w:r w:rsidR="00AC4AAB" w:rsidRPr="00C513E3">
              <w:rPr>
                <w:rFonts w:ascii="Times New Roman" w:hAnsi="Times New Roman"/>
                <w:sz w:val="24"/>
                <w:szCs w:val="24"/>
              </w:rPr>
              <w:t>.000</w:t>
            </w:r>
          </w:p>
        </w:tc>
      </w:tr>
    </w:tbl>
    <w:p w:rsidR="00C82AB2" w:rsidRPr="004F10BE" w:rsidRDefault="006D0068" w:rsidP="00E11005">
      <w:pPr>
        <w:spacing w:line="240" w:lineRule="auto"/>
        <w:rPr>
          <w:rFonts w:ascii="Times New Roman" w:hAnsi="Times New Roman"/>
          <w:sz w:val="24"/>
          <w:szCs w:val="24"/>
        </w:rPr>
      </w:pPr>
      <w:r w:rsidRPr="004F10BE">
        <w:rPr>
          <w:rFonts w:ascii="Times New Roman" w:hAnsi="Times New Roman"/>
          <w:sz w:val="24"/>
          <w:szCs w:val="24"/>
        </w:rPr>
        <w:t>p</w:t>
      </w:r>
      <w:r w:rsidR="00B40D7F" w:rsidRPr="004F10BE">
        <w:rPr>
          <w:rFonts w:ascii="Times New Roman" w:hAnsi="Times New Roman"/>
          <w:sz w:val="24"/>
          <w:szCs w:val="24"/>
        </w:rPr>
        <w:t xml:space="preserve"> </w:t>
      </w:r>
      <w:r w:rsidR="005B7F4A" w:rsidRPr="004F10BE">
        <w:rPr>
          <w:rFonts w:ascii="Times New Roman" w:hAnsi="Times New Roman"/>
          <w:sz w:val="24"/>
          <w:szCs w:val="24"/>
        </w:rPr>
        <w:t>&lt; 0.05 sig</w:t>
      </w:r>
    </w:p>
    <w:p w:rsidR="00727CB8" w:rsidRDefault="00727CB8" w:rsidP="008773FD">
      <w:pPr>
        <w:spacing w:line="240" w:lineRule="auto"/>
        <w:rPr>
          <w:rFonts w:ascii="Times New Roman" w:hAnsi="Times New Roman"/>
          <w:sz w:val="24"/>
          <w:szCs w:val="24"/>
        </w:rPr>
      </w:pPr>
    </w:p>
    <w:p w:rsidR="00A14C5E" w:rsidRPr="004F10BE" w:rsidRDefault="00727CB8" w:rsidP="00BB049A">
      <w:pPr>
        <w:spacing w:line="240" w:lineRule="auto"/>
        <w:rPr>
          <w:rFonts w:ascii="Times New Roman" w:hAnsi="Times New Roman"/>
          <w:b/>
          <w:sz w:val="24"/>
          <w:szCs w:val="24"/>
        </w:rPr>
      </w:pPr>
      <w:r>
        <w:rPr>
          <w:rFonts w:ascii="Times New Roman" w:hAnsi="Times New Roman"/>
          <w:b/>
          <w:sz w:val="24"/>
          <w:szCs w:val="24"/>
        </w:rPr>
        <w:t>Discussion</w:t>
      </w:r>
    </w:p>
    <w:p w:rsidR="004558E3" w:rsidRPr="004F10BE" w:rsidRDefault="00306C3A" w:rsidP="008773FD">
      <w:pPr>
        <w:spacing w:line="240" w:lineRule="auto"/>
        <w:rPr>
          <w:rFonts w:ascii="Times New Roman" w:hAnsi="Times New Roman"/>
          <w:sz w:val="24"/>
          <w:szCs w:val="24"/>
        </w:rPr>
      </w:pPr>
      <w:r w:rsidRPr="004F10BE">
        <w:rPr>
          <w:rFonts w:ascii="Times New Roman" w:hAnsi="Times New Roman"/>
          <w:sz w:val="24"/>
          <w:szCs w:val="24"/>
        </w:rPr>
        <w:tab/>
      </w:r>
      <w:r w:rsidR="00B504E4" w:rsidRPr="004F10BE">
        <w:rPr>
          <w:rFonts w:ascii="Times New Roman" w:hAnsi="Times New Roman"/>
          <w:sz w:val="24"/>
          <w:szCs w:val="24"/>
        </w:rPr>
        <w:t>The study revealed that,</w:t>
      </w:r>
      <w:r w:rsidR="00465644" w:rsidRPr="004F10BE">
        <w:rPr>
          <w:rFonts w:ascii="Times New Roman" w:hAnsi="Times New Roman"/>
          <w:sz w:val="24"/>
          <w:szCs w:val="24"/>
        </w:rPr>
        <w:t xml:space="preserve"> 75% of the teachers rated the inclusive programme as not successful. The teachers also viewed the curriculum as not appropriate. In the case of the physical environment, the teachers perceived</w:t>
      </w:r>
      <w:r w:rsidR="00011BCF" w:rsidRPr="004F10BE">
        <w:rPr>
          <w:rFonts w:ascii="Times New Roman" w:hAnsi="Times New Roman"/>
          <w:sz w:val="24"/>
          <w:szCs w:val="24"/>
        </w:rPr>
        <w:t xml:space="preserve"> it</w:t>
      </w:r>
      <w:r w:rsidR="00465644" w:rsidRPr="004F10BE">
        <w:rPr>
          <w:rFonts w:ascii="Times New Roman" w:hAnsi="Times New Roman"/>
          <w:sz w:val="24"/>
          <w:szCs w:val="24"/>
        </w:rPr>
        <w:t xml:space="preserve"> as not satisfactory.</w:t>
      </w:r>
      <w:r w:rsidR="00C543BB" w:rsidRPr="004F10BE">
        <w:rPr>
          <w:rFonts w:ascii="Times New Roman" w:hAnsi="Times New Roman"/>
          <w:sz w:val="24"/>
          <w:szCs w:val="24"/>
        </w:rPr>
        <w:t xml:space="preserve"> The findings from this study evoke the debate as to whether</w:t>
      </w:r>
      <w:r w:rsidR="00A4566B" w:rsidRPr="004F10BE">
        <w:rPr>
          <w:rFonts w:ascii="Times New Roman" w:hAnsi="Times New Roman"/>
          <w:sz w:val="24"/>
          <w:szCs w:val="24"/>
        </w:rPr>
        <w:t xml:space="preserve"> placement of children with disabilities in inclusive schools offer the best option in Ghana and cast doubt on the capacity of the inclusive schools surveyed in Ghana</w:t>
      </w:r>
      <w:r w:rsidR="001E164B" w:rsidRPr="004F10BE">
        <w:rPr>
          <w:rFonts w:ascii="Times New Roman" w:hAnsi="Times New Roman"/>
          <w:sz w:val="24"/>
          <w:szCs w:val="24"/>
        </w:rPr>
        <w:t xml:space="preserve"> to meet</w:t>
      </w:r>
      <w:r w:rsidR="00A4566B" w:rsidRPr="004F10BE">
        <w:rPr>
          <w:rFonts w:ascii="Times New Roman" w:hAnsi="Times New Roman"/>
          <w:sz w:val="24"/>
          <w:szCs w:val="24"/>
        </w:rPr>
        <w:t xml:space="preserve"> the needs of</w:t>
      </w:r>
      <w:r w:rsidR="006D0068" w:rsidRPr="004F10BE">
        <w:rPr>
          <w:rFonts w:ascii="Times New Roman" w:hAnsi="Times New Roman"/>
          <w:sz w:val="24"/>
          <w:szCs w:val="24"/>
        </w:rPr>
        <w:t xml:space="preserve"> students with disabilities. In</w:t>
      </w:r>
      <w:r w:rsidR="00A4566B" w:rsidRPr="004F10BE">
        <w:rPr>
          <w:rFonts w:ascii="Times New Roman" w:hAnsi="Times New Roman"/>
          <w:sz w:val="24"/>
          <w:szCs w:val="24"/>
        </w:rPr>
        <w:t>deed, providing appropriate curriculum, attractive physical environment with good facilities and well</w:t>
      </w:r>
      <w:r w:rsidR="00485BEF" w:rsidRPr="004F10BE">
        <w:rPr>
          <w:rFonts w:ascii="Times New Roman" w:hAnsi="Times New Roman"/>
          <w:sz w:val="24"/>
          <w:szCs w:val="24"/>
        </w:rPr>
        <w:t>-</w:t>
      </w:r>
      <w:r w:rsidR="00A4566B" w:rsidRPr="004F10BE">
        <w:rPr>
          <w:rFonts w:ascii="Times New Roman" w:hAnsi="Times New Roman"/>
          <w:sz w:val="24"/>
          <w:szCs w:val="24"/>
        </w:rPr>
        <w:t>trained teachers in inclusive education is an integral part of the process of meeting the needs of individuals in an inclusive setting.</w:t>
      </w:r>
      <w:r w:rsidR="004558E3" w:rsidRPr="004F10BE">
        <w:rPr>
          <w:rFonts w:ascii="Times New Roman" w:hAnsi="Times New Roman"/>
          <w:sz w:val="24"/>
          <w:szCs w:val="24"/>
        </w:rPr>
        <w:t xml:space="preserve"> </w:t>
      </w:r>
    </w:p>
    <w:p w:rsidR="00CC24C5" w:rsidRPr="004F10BE" w:rsidRDefault="00306C3A" w:rsidP="008773FD">
      <w:pPr>
        <w:spacing w:before="240" w:line="240" w:lineRule="auto"/>
        <w:rPr>
          <w:rFonts w:ascii="Times New Roman" w:hAnsi="Times New Roman"/>
          <w:sz w:val="24"/>
          <w:szCs w:val="24"/>
        </w:rPr>
      </w:pPr>
      <w:r w:rsidRPr="004F10BE">
        <w:rPr>
          <w:rFonts w:ascii="Times New Roman" w:hAnsi="Times New Roman"/>
          <w:sz w:val="24"/>
          <w:szCs w:val="24"/>
        </w:rPr>
        <w:tab/>
      </w:r>
      <w:r w:rsidR="004558E3" w:rsidRPr="004F10BE">
        <w:rPr>
          <w:rFonts w:ascii="Times New Roman" w:hAnsi="Times New Roman"/>
          <w:sz w:val="24"/>
          <w:szCs w:val="24"/>
        </w:rPr>
        <w:t xml:space="preserve">The </w:t>
      </w:r>
      <w:r w:rsidR="00340BD8" w:rsidRPr="004F10BE">
        <w:rPr>
          <w:rFonts w:ascii="Times New Roman" w:hAnsi="Times New Roman"/>
          <w:sz w:val="24"/>
          <w:szCs w:val="24"/>
        </w:rPr>
        <w:t>perception</w:t>
      </w:r>
      <w:r w:rsidR="004558E3" w:rsidRPr="004F10BE">
        <w:rPr>
          <w:rFonts w:ascii="Times New Roman" w:hAnsi="Times New Roman"/>
          <w:sz w:val="24"/>
          <w:szCs w:val="24"/>
        </w:rPr>
        <w:t xml:space="preserve"> </w:t>
      </w:r>
      <w:r w:rsidR="003D1758" w:rsidRPr="004F10BE">
        <w:rPr>
          <w:rFonts w:ascii="Times New Roman" w:hAnsi="Times New Roman"/>
          <w:sz w:val="24"/>
          <w:szCs w:val="24"/>
        </w:rPr>
        <w:t xml:space="preserve">of teachers on the curriculum did not support what </w:t>
      </w:r>
      <w:r w:rsidR="00CB69FB" w:rsidRPr="004F10BE">
        <w:rPr>
          <w:rFonts w:ascii="Times New Roman" w:hAnsi="Times New Roman"/>
          <w:sz w:val="24"/>
          <w:szCs w:val="24"/>
        </w:rPr>
        <w:t>UNESCO (2003) indicated</w:t>
      </w:r>
      <w:r w:rsidR="003D1758" w:rsidRPr="004F10BE">
        <w:rPr>
          <w:rFonts w:ascii="Times New Roman" w:hAnsi="Times New Roman"/>
          <w:sz w:val="24"/>
          <w:szCs w:val="24"/>
        </w:rPr>
        <w:t>,</w:t>
      </w:r>
      <w:r w:rsidR="00CB69FB" w:rsidRPr="004F10BE">
        <w:rPr>
          <w:rFonts w:ascii="Times New Roman" w:hAnsi="Times New Roman"/>
          <w:sz w:val="24"/>
          <w:szCs w:val="24"/>
        </w:rPr>
        <w:t xml:space="preserve"> that the curriculum for inclusive schools must be flexible enough to meet the needs of all students.</w:t>
      </w:r>
      <w:r w:rsidR="004A15B5" w:rsidRPr="004F10BE">
        <w:rPr>
          <w:rFonts w:ascii="Times New Roman" w:hAnsi="Times New Roman"/>
          <w:sz w:val="24"/>
          <w:szCs w:val="24"/>
        </w:rPr>
        <w:t xml:space="preserve"> The results indicate</w:t>
      </w:r>
      <w:r w:rsidR="00457919" w:rsidRPr="004F10BE">
        <w:rPr>
          <w:rFonts w:ascii="Times New Roman" w:hAnsi="Times New Roman"/>
          <w:sz w:val="24"/>
          <w:szCs w:val="24"/>
        </w:rPr>
        <w:t>d</w:t>
      </w:r>
      <w:r w:rsidR="004A15B5" w:rsidRPr="004F10BE">
        <w:rPr>
          <w:rFonts w:ascii="Times New Roman" w:hAnsi="Times New Roman"/>
          <w:sz w:val="24"/>
          <w:szCs w:val="24"/>
        </w:rPr>
        <w:t xml:space="preserve"> that </w:t>
      </w:r>
      <w:r w:rsidR="00F419CB" w:rsidRPr="004F10BE">
        <w:rPr>
          <w:rFonts w:ascii="Times New Roman" w:hAnsi="Times New Roman"/>
          <w:sz w:val="24"/>
          <w:szCs w:val="24"/>
        </w:rPr>
        <w:t>majority</w:t>
      </w:r>
      <w:r w:rsidR="004A15B5" w:rsidRPr="004F10BE">
        <w:rPr>
          <w:rFonts w:ascii="Times New Roman" w:hAnsi="Times New Roman"/>
          <w:sz w:val="24"/>
          <w:szCs w:val="24"/>
        </w:rPr>
        <w:t xml:space="preserve"> viewed the curriculum as not appropriate.</w:t>
      </w:r>
      <w:r w:rsidR="00EF30F9" w:rsidRPr="004F10BE">
        <w:rPr>
          <w:rFonts w:ascii="Times New Roman" w:hAnsi="Times New Roman"/>
          <w:sz w:val="24"/>
          <w:szCs w:val="24"/>
        </w:rPr>
        <w:t xml:space="preserve"> Any curriculum for students with disabilities should include social skills and should be based on carefully and indivi</w:t>
      </w:r>
      <w:r w:rsidR="00BB049A">
        <w:rPr>
          <w:rFonts w:ascii="Times New Roman" w:hAnsi="Times New Roman"/>
          <w:sz w:val="24"/>
          <w:szCs w:val="24"/>
        </w:rPr>
        <w:t>dually targeted behaviours (MacF</w:t>
      </w:r>
      <w:r w:rsidR="00EF30F9" w:rsidRPr="004F10BE">
        <w:rPr>
          <w:rFonts w:ascii="Times New Roman" w:hAnsi="Times New Roman"/>
          <w:sz w:val="24"/>
          <w:szCs w:val="24"/>
        </w:rPr>
        <w:t xml:space="preserve">arlance, 2007; Wood, 2006). </w:t>
      </w:r>
      <w:r w:rsidR="005D1417" w:rsidRPr="004F10BE">
        <w:rPr>
          <w:rFonts w:ascii="Times New Roman" w:hAnsi="Times New Roman"/>
          <w:sz w:val="24"/>
          <w:szCs w:val="24"/>
        </w:rPr>
        <w:t>Vanderpuye, Gyimah and Deku (2009) identified the lack of social skill</w:t>
      </w:r>
      <w:r w:rsidR="00CB30CA" w:rsidRPr="004F10BE">
        <w:rPr>
          <w:rFonts w:ascii="Times New Roman" w:hAnsi="Times New Roman"/>
          <w:sz w:val="24"/>
          <w:szCs w:val="24"/>
        </w:rPr>
        <w:t>s</w:t>
      </w:r>
      <w:r w:rsidR="005D1417" w:rsidRPr="004F10BE">
        <w:rPr>
          <w:rFonts w:ascii="Times New Roman" w:hAnsi="Times New Roman"/>
          <w:sz w:val="24"/>
          <w:szCs w:val="24"/>
        </w:rPr>
        <w:t xml:space="preserve"> training in the preparation of teacher</w:t>
      </w:r>
      <w:r w:rsidR="00CE002A">
        <w:rPr>
          <w:rFonts w:ascii="Times New Roman" w:hAnsi="Times New Roman"/>
          <w:sz w:val="24"/>
          <w:szCs w:val="24"/>
        </w:rPr>
        <w:t>s</w:t>
      </w:r>
      <w:r w:rsidR="005D1417" w:rsidRPr="004F10BE">
        <w:rPr>
          <w:rFonts w:ascii="Times New Roman" w:hAnsi="Times New Roman"/>
          <w:sz w:val="24"/>
          <w:szCs w:val="24"/>
        </w:rPr>
        <w:t xml:space="preserve"> in Ghana. </w:t>
      </w:r>
      <w:r w:rsidR="00CE002A">
        <w:rPr>
          <w:rFonts w:ascii="Times New Roman" w:hAnsi="Times New Roman"/>
          <w:sz w:val="24"/>
          <w:szCs w:val="24"/>
        </w:rPr>
        <w:t>Thus</w:t>
      </w:r>
      <w:r w:rsidR="005D1417" w:rsidRPr="004F10BE">
        <w:rPr>
          <w:rFonts w:ascii="Times New Roman" w:hAnsi="Times New Roman"/>
          <w:sz w:val="24"/>
          <w:szCs w:val="24"/>
        </w:rPr>
        <w:t xml:space="preserve"> the teachers themselves lack</w:t>
      </w:r>
      <w:r w:rsidR="00CE002A">
        <w:rPr>
          <w:rFonts w:ascii="Times New Roman" w:hAnsi="Times New Roman"/>
          <w:sz w:val="24"/>
          <w:szCs w:val="24"/>
        </w:rPr>
        <w:t>ed training o</w:t>
      </w:r>
      <w:r w:rsidR="005D1417" w:rsidRPr="004F10BE">
        <w:rPr>
          <w:rFonts w:ascii="Times New Roman" w:hAnsi="Times New Roman"/>
          <w:sz w:val="24"/>
          <w:szCs w:val="24"/>
        </w:rPr>
        <w:t>n how to promote social skills training</w:t>
      </w:r>
      <w:r w:rsidR="00516999">
        <w:rPr>
          <w:rFonts w:ascii="Times New Roman" w:hAnsi="Times New Roman"/>
          <w:sz w:val="24"/>
          <w:szCs w:val="24"/>
        </w:rPr>
        <w:t xml:space="preserve"> among children and therefore would not be able</w:t>
      </w:r>
      <w:r w:rsidR="005D1417" w:rsidRPr="004F10BE">
        <w:rPr>
          <w:rFonts w:ascii="Times New Roman" w:hAnsi="Times New Roman"/>
          <w:sz w:val="24"/>
          <w:szCs w:val="24"/>
        </w:rPr>
        <w:t xml:space="preserve"> to adapt the curriculum in this direction</w:t>
      </w:r>
      <w:r w:rsidR="00516999">
        <w:rPr>
          <w:rFonts w:ascii="Times New Roman" w:hAnsi="Times New Roman"/>
          <w:sz w:val="24"/>
          <w:szCs w:val="24"/>
        </w:rPr>
        <w:t>.</w:t>
      </w:r>
      <w:r w:rsidR="005D1417" w:rsidRPr="004F10BE">
        <w:rPr>
          <w:rFonts w:ascii="Times New Roman" w:hAnsi="Times New Roman"/>
          <w:sz w:val="24"/>
          <w:szCs w:val="24"/>
        </w:rPr>
        <w:t xml:space="preserve"> </w:t>
      </w:r>
      <w:r w:rsidR="00293DF6" w:rsidRPr="004F10BE">
        <w:rPr>
          <w:rFonts w:ascii="Times New Roman" w:hAnsi="Times New Roman"/>
          <w:sz w:val="24"/>
          <w:szCs w:val="24"/>
        </w:rPr>
        <w:t>A</w:t>
      </w:r>
      <w:r w:rsidR="00E6324B" w:rsidRPr="004F10BE">
        <w:rPr>
          <w:rFonts w:ascii="Times New Roman" w:hAnsi="Times New Roman"/>
          <w:sz w:val="24"/>
          <w:szCs w:val="24"/>
        </w:rPr>
        <w:t>dapting the curriculum is critical for the success of many students in</w:t>
      </w:r>
      <w:r w:rsidR="00EF30F9" w:rsidRPr="004F10BE">
        <w:rPr>
          <w:rFonts w:ascii="Times New Roman" w:hAnsi="Times New Roman"/>
          <w:sz w:val="24"/>
          <w:szCs w:val="24"/>
        </w:rPr>
        <w:t xml:space="preserve"> the</w:t>
      </w:r>
      <w:r w:rsidR="00E6324B" w:rsidRPr="004F10BE">
        <w:rPr>
          <w:rFonts w:ascii="Times New Roman" w:hAnsi="Times New Roman"/>
          <w:sz w:val="24"/>
          <w:szCs w:val="24"/>
        </w:rPr>
        <w:t xml:space="preserve"> regular classroom</w:t>
      </w:r>
      <w:r w:rsidR="00293DF6" w:rsidRPr="004F10BE">
        <w:rPr>
          <w:rFonts w:ascii="Times New Roman" w:hAnsi="Times New Roman"/>
          <w:sz w:val="24"/>
          <w:szCs w:val="24"/>
        </w:rPr>
        <w:t xml:space="preserve"> as they will be required to employ positive social skills in various setting</w:t>
      </w:r>
      <w:r w:rsidR="00516999">
        <w:rPr>
          <w:rFonts w:ascii="Times New Roman" w:hAnsi="Times New Roman"/>
          <w:sz w:val="24"/>
          <w:szCs w:val="24"/>
        </w:rPr>
        <w:t>s</w:t>
      </w:r>
      <w:r w:rsidR="00293DF6" w:rsidRPr="004F10BE">
        <w:rPr>
          <w:rFonts w:ascii="Times New Roman" w:hAnsi="Times New Roman"/>
          <w:sz w:val="24"/>
          <w:szCs w:val="24"/>
        </w:rPr>
        <w:t xml:space="preserve"> with different people</w:t>
      </w:r>
      <w:r w:rsidR="00BB049A">
        <w:rPr>
          <w:rFonts w:ascii="Times New Roman" w:hAnsi="Times New Roman"/>
          <w:sz w:val="24"/>
          <w:szCs w:val="24"/>
        </w:rPr>
        <w:t xml:space="preserve"> in changing circumstances (MacF</w:t>
      </w:r>
      <w:r w:rsidR="00AC7283">
        <w:rPr>
          <w:rFonts w:ascii="Times New Roman" w:hAnsi="Times New Roman"/>
          <w:sz w:val="24"/>
          <w:szCs w:val="24"/>
        </w:rPr>
        <w:t xml:space="preserve">arlance, </w:t>
      </w:r>
      <w:r w:rsidR="00293DF6" w:rsidRPr="004F10BE">
        <w:rPr>
          <w:rFonts w:ascii="Times New Roman" w:hAnsi="Times New Roman"/>
          <w:sz w:val="24"/>
          <w:szCs w:val="24"/>
        </w:rPr>
        <w:t>2007).</w:t>
      </w:r>
      <w:r w:rsidR="00F419CB" w:rsidRPr="004F10BE">
        <w:rPr>
          <w:rFonts w:ascii="Times New Roman" w:hAnsi="Times New Roman"/>
          <w:sz w:val="24"/>
          <w:szCs w:val="24"/>
        </w:rPr>
        <w:t xml:space="preserve"> I</w:t>
      </w:r>
      <w:r w:rsidR="00CB69FB" w:rsidRPr="004F10BE">
        <w:rPr>
          <w:rFonts w:ascii="Times New Roman" w:hAnsi="Times New Roman"/>
          <w:sz w:val="24"/>
          <w:szCs w:val="24"/>
        </w:rPr>
        <w:t xml:space="preserve">n Ghana, children with </w:t>
      </w:r>
      <w:r w:rsidR="008C3CC9" w:rsidRPr="004F10BE">
        <w:rPr>
          <w:rFonts w:ascii="Times New Roman" w:hAnsi="Times New Roman"/>
          <w:sz w:val="24"/>
          <w:szCs w:val="24"/>
        </w:rPr>
        <w:t>SEN</w:t>
      </w:r>
      <w:r w:rsidR="00457919" w:rsidRPr="004F10BE">
        <w:rPr>
          <w:rFonts w:ascii="Times New Roman" w:hAnsi="Times New Roman"/>
          <w:sz w:val="24"/>
          <w:szCs w:val="24"/>
        </w:rPr>
        <w:t xml:space="preserve"> </w:t>
      </w:r>
      <w:r w:rsidR="00CB30CA" w:rsidRPr="004F10BE">
        <w:rPr>
          <w:rFonts w:ascii="Times New Roman" w:hAnsi="Times New Roman"/>
          <w:sz w:val="24"/>
          <w:szCs w:val="24"/>
        </w:rPr>
        <w:t>participate in</w:t>
      </w:r>
      <w:r w:rsidR="00F419CB" w:rsidRPr="004F10BE">
        <w:rPr>
          <w:rFonts w:ascii="Times New Roman" w:hAnsi="Times New Roman"/>
          <w:sz w:val="24"/>
          <w:szCs w:val="24"/>
        </w:rPr>
        <w:t xml:space="preserve"> </w:t>
      </w:r>
      <w:r w:rsidR="00457919" w:rsidRPr="004F10BE">
        <w:rPr>
          <w:rFonts w:ascii="Times New Roman" w:hAnsi="Times New Roman"/>
          <w:sz w:val="24"/>
          <w:szCs w:val="24"/>
        </w:rPr>
        <w:t>the same curriculum as</w:t>
      </w:r>
      <w:r w:rsidR="00CB69FB" w:rsidRPr="004F10BE">
        <w:rPr>
          <w:rFonts w:ascii="Times New Roman" w:hAnsi="Times New Roman"/>
          <w:sz w:val="24"/>
          <w:szCs w:val="24"/>
        </w:rPr>
        <w:t xml:space="preserve"> </w:t>
      </w:r>
      <w:r w:rsidR="00457919" w:rsidRPr="004F10BE">
        <w:rPr>
          <w:rFonts w:ascii="Times New Roman" w:hAnsi="Times New Roman"/>
          <w:sz w:val="24"/>
          <w:szCs w:val="24"/>
        </w:rPr>
        <w:t>regular children</w:t>
      </w:r>
      <w:r w:rsidR="00775A33" w:rsidRPr="004F10BE">
        <w:rPr>
          <w:rFonts w:ascii="Times New Roman" w:hAnsi="Times New Roman"/>
          <w:sz w:val="24"/>
          <w:szCs w:val="24"/>
        </w:rPr>
        <w:t>, and are all expected to write the Basic Education</w:t>
      </w:r>
      <w:r w:rsidR="00516999">
        <w:rPr>
          <w:rFonts w:ascii="Times New Roman" w:hAnsi="Times New Roman"/>
          <w:sz w:val="24"/>
          <w:szCs w:val="24"/>
        </w:rPr>
        <w:t xml:space="preserve"> Certificate Examination </w:t>
      </w:r>
      <w:r w:rsidR="00775A33" w:rsidRPr="004F10BE">
        <w:rPr>
          <w:rFonts w:ascii="Times New Roman" w:hAnsi="Times New Roman"/>
          <w:sz w:val="24"/>
          <w:szCs w:val="24"/>
        </w:rPr>
        <w:t>conducted by the W</w:t>
      </w:r>
      <w:r w:rsidR="00516999">
        <w:rPr>
          <w:rFonts w:ascii="Times New Roman" w:hAnsi="Times New Roman"/>
          <w:sz w:val="24"/>
          <w:szCs w:val="24"/>
        </w:rPr>
        <w:t>est African Examination Council</w:t>
      </w:r>
      <w:r w:rsidR="002E34CF" w:rsidRPr="004F10BE">
        <w:rPr>
          <w:rFonts w:ascii="Times New Roman" w:hAnsi="Times New Roman"/>
          <w:sz w:val="24"/>
          <w:szCs w:val="24"/>
        </w:rPr>
        <w:t>.  The situation as found in this study implied that adaptations to the curriculum</w:t>
      </w:r>
      <w:r w:rsidR="009C3D5E" w:rsidRPr="004F10BE">
        <w:rPr>
          <w:rFonts w:ascii="Times New Roman" w:hAnsi="Times New Roman"/>
          <w:sz w:val="24"/>
          <w:szCs w:val="24"/>
        </w:rPr>
        <w:t xml:space="preserve"> </w:t>
      </w:r>
      <w:r w:rsidR="00516999">
        <w:rPr>
          <w:rFonts w:ascii="Times New Roman" w:hAnsi="Times New Roman"/>
          <w:sz w:val="24"/>
          <w:szCs w:val="24"/>
        </w:rPr>
        <w:t>were</w:t>
      </w:r>
      <w:r w:rsidR="00F419CB" w:rsidRPr="004F10BE">
        <w:rPr>
          <w:rFonts w:ascii="Times New Roman" w:hAnsi="Times New Roman"/>
          <w:sz w:val="24"/>
          <w:szCs w:val="24"/>
        </w:rPr>
        <w:t xml:space="preserve"> not made </w:t>
      </w:r>
      <w:r w:rsidR="00516999">
        <w:rPr>
          <w:rFonts w:ascii="Times New Roman" w:hAnsi="Times New Roman"/>
          <w:sz w:val="24"/>
          <w:szCs w:val="24"/>
        </w:rPr>
        <w:t xml:space="preserve">in order </w:t>
      </w:r>
      <w:r w:rsidR="002E34CF" w:rsidRPr="004F10BE">
        <w:rPr>
          <w:rFonts w:ascii="Times New Roman" w:hAnsi="Times New Roman"/>
          <w:sz w:val="24"/>
          <w:szCs w:val="24"/>
        </w:rPr>
        <w:t>to</w:t>
      </w:r>
      <w:r w:rsidR="00011BCF" w:rsidRPr="004F10BE">
        <w:rPr>
          <w:rFonts w:ascii="Times New Roman" w:hAnsi="Times New Roman"/>
          <w:sz w:val="24"/>
          <w:szCs w:val="24"/>
        </w:rPr>
        <w:t xml:space="preserve"> make it</w:t>
      </w:r>
      <w:r w:rsidR="002E34CF" w:rsidRPr="004F10BE">
        <w:rPr>
          <w:rFonts w:ascii="Times New Roman" w:hAnsi="Times New Roman"/>
          <w:sz w:val="24"/>
          <w:szCs w:val="24"/>
        </w:rPr>
        <w:t xml:space="preserve"> </w:t>
      </w:r>
      <w:r w:rsidR="00516999">
        <w:rPr>
          <w:rFonts w:ascii="Times New Roman" w:hAnsi="Times New Roman"/>
          <w:sz w:val="24"/>
          <w:szCs w:val="24"/>
        </w:rPr>
        <w:t xml:space="preserve">more </w:t>
      </w:r>
      <w:r w:rsidR="002E34CF" w:rsidRPr="004F10BE">
        <w:rPr>
          <w:rFonts w:ascii="Times New Roman" w:hAnsi="Times New Roman"/>
          <w:sz w:val="24"/>
          <w:szCs w:val="24"/>
        </w:rPr>
        <w:t>suit</w:t>
      </w:r>
      <w:r w:rsidR="00011BCF" w:rsidRPr="004F10BE">
        <w:rPr>
          <w:rFonts w:ascii="Times New Roman" w:hAnsi="Times New Roman"/>
          <w:sz w:val="24"/>
          <w:szCs w:val="24"/>
        </w:rPr>
        <w:t>able for</w:t>
      </w:r>
      <w:r w:rsidR="00293DF6" w:rsidRPr="004F10BE">
        <w:rPr>
          <w:rFonts w:ascii="Times New Roman" w:hAnsi="Times New Roman"/>
          <w:sz w:val="24"/>
          <w:szCs w:val="24"/>
        </w:rPr>
        <w:t xml:space="preserve"> the children with </w:t>
      </w:r>
      <w:r w:rsidR="008C3CC9" w:rsidRPr="004F10BE">
        <w:rPr>
          <w:rFonts w:ascii="Times New Roman" w:hAnsi="Times New Roman"/>
          <w:sz w:val="24"/>
          <w:szCs w:val="24"/>
        </w:rPr>
        <w:t>SEN</w:t>
      </w:r>
      <w:r w:rsidR="002E34CF" w:rsidRPr="004F10BE">
        <w:rPr>
          <w:rFonts w:ascii="Times New Roman" w:hAnsi="Times New Roman"/>
          <w:sz w:val="24"/>
          <w:szCs w:val="24"/>
        </w:rPr>
        <w:t xml:space="preserve"> in the inclusive schools.</w:t>
      </w:r>
    </w:p>
    <w:p w:rsidR="009E7A05" w:rsidRPr="004F10BE" w:rsidRDefault="00CE002A" w:rsidP="00BB049A">
      <w:pPr>
        <w:spacing w:line="240" w:lineRule="auto"/>
        <w:ind w:firstLine="720"/>
        <w:rPr>
          <w:rFonts w:ascii="Times New Roman" w:hAnsi="Times New Roman"/>
          <w:sz w:val="24"/>
          <w:szCs w:val="24"/>
        </w:rPr>
      </w:pPr>
      <w:r>
        <w:rPr>
          <w:rFonts w:ascii="Times New Roman" w:hAnsi="Times New Roman"/>
          <w:sz w:val="24"/>
          <w:szCs w:val="24"/>
        </w:rPr>
        <w:t xml:space="preserve">It is also noteworthy that the physical environment must be stimulating and attractive to </w:t>
      </w:r>
      <w:r w:rsidR="009E7A05" w:rsidRPr="004F10BE">
        <w:rPr>
          <w:rFonts w:ascii="Times New Roman" w:hAnsi="Times New Roman"/>
          <w:sz w:val="24"/>
          <w:szCs w:val="24"/>
        </w:rPr>
        <w:t>allow for effective interaction</w:t>
      </w:r>
      <w:r>
        <w:rPr>
          <w:rFonts w:ascii="Times New Roman" w:hAnsi="Times New Roman"/>
          <w:sz w:val="24"/>
          <w:szCs w:val="24"/>
        </w:rPr>
        <w:t>s</w:t>
      </w:r>
      <w:r w:rsidR="009E7A05" w:rsidRPr="004F10BE">
        <w:rPr>
          <w:rFonts w:ascii="Times New Roman" w:hAnsi="Times New Roman"/>
          <w:sz w:val="24"/>
          <w:szCs w:val="24"/>
        </w:rPr>
        <w:t xml:space="preserve"> of both teachers a</w:t>
      </w:r>
      <w:r w:rsidR="007634E8" w:rsidRPr="004F10BE">
        <w:rPr>
          <w:rFonts w:ascii="Times New Roman" w:hAnsi="Times New Roman"/>
          <w:sz w:val="24"/>
          <w:szCs w:val="24"/>
        </w:rPr>
        <w:t>nd students.</w:t>
      </w:r>
      <w:r w:rsidR="007042CE" w:rsidRPr="004F10BE">
        <w:rPr>
          <w:rFonts w:ascii="Times New Roman" w:hAnsi="Times New Roman"/>
          <w:sz w:val="24"/>
          <w:szCs w:val="24"/>
        </w:rPr>
        <w:t xml:space="preserve"> Looking at the results, </w:t>
      </w:r>
      <w:r w:rsidR="00247237" w:rsidRPr="004F10BE">
        <w:rPr>
          <w:rFonts w:ascii="Times New Roman" w:hAnsi="Times New Roman"/>
          <w:sz w:val="24"/>
          <w:szCs w:val="24"/>
        </w:rPr>
        <w:t xml:space="preserve">a good </w:t>
      </w:r>
      <w:r w:rsidR="00247237" w:rsidRPr="004F10BE">
        <w:rPr>
          <w:rFonts w:ascii="Times New Roman" w:hAnsi="Times New Roman"/>
          <w:sz w:val="24"/>
          <w:szCs w:val="24"/>
        </w:rPr>
        <w:lastRenderedPageBreak/>
        <w:t xml:space="preserve">number of teachers </w:t>
      </w:r>
      <w:r w:rsidR="007042CE" w:rsidRPr="004F10BE">
        <w:rPr>
          <w:rFonts w:ascii="Times New Roman" w:hAnsi="Times New Roman"/>
          <w:sz w:val="24"/>
          <w:szCs w:val="24"/>
        </w:rPr>
        <w:t>observed that the physical environment was not suitable for inclusive education.</w:t>
      </w:r>
      <w:r w:rsidR="007634E8" w:rsidRPr="004F10BE">
        <w:rPr>
          <w:rFonts w:ascii="Times New Roman" w:hAnsi="Times New Roman"/>
          <w:sz w:val="24"/>
          <w:szCs w:val="24"/>
        </w:rPr>
        <w:t xml:space="preserve"> This finding is</w:t>
      </w:r>
      <w:r w:rsidR="009E7A05" w:rsidRPr="004F10BE">
        <w:rPr>
          <w:rFonts w:ascii="Times New Roman" w:hAnsi="Times New Roman"/>
          <w:sz w:val="24"/>
          <w:szCs w:val="24"/>
        </w:rPr>
        <w:t xml:space="preserve"> consistent with</w:t>
      </w:r>
      <w:r w:rsidR="007634E8" w:rsidRPr="004F10BE">
        <w:rPr>
          <w:rFonts w:ascii="Times New Roman" w:hAnsi="Times New Roman"/>
          <w:sz w:val="24"/>
          <w:szCs w:val="24"/>
        </w:rPr>
        <w:t xml:space="preserve"> the observation made by </w:t>
      </w:r>
      <w:r w:rsidR="009E7A05" w:rsidRPr="004F10BE">
        <w:rPr>
          <w:rFonts w:ascii="Times New Roman" w:hAnsi="Times New Roman"/>
          <w:sz w:val="24"/>
          <w:szCs w:val="24"/>
        </w:rPr>
        <w:t>Deku and Va</w:t>
      </w:r>
      <w:r w:rsidR="007634E8" w:rsidRPr="004F10BE">
        <w:rPr>
          <w:rFonts w:ascii="Times New Roman" w:hAnsi="Times New Roman"/>
          <w:sz w:val="24"/>
          <w:szCs w:val="24"/>
        </w:rPr>
        <w:t>n</w:t>
      </w:r>
      <w:r w:rsidR="009E7A05" w:rsidRPr="004F10BE">
        <w:rPr>
          <w:rFonts w:ascii="Times New Roman" w:hAnsi="Times New Roman"/>
          <w:sz w:val="24"/>
          <w:szCs w:val="24"/>
        </w:rPr>
        <w:t>derpuye</w:t>
      </w:r>
      <w:r w:rsidR="005D1417" w:rsidRPr="004F10BE">
        <w:rPr>
          <w:rFonts w:ascii="Times New Roman" w:hAnsi="Times New Roman"/>
          <w:sz w:val="24"/>
          <w:szCs w:val="24"/>
        </w:rPr>
        <w:t xml:space="preserve"> (2008)</w:t>
      </w:r>
      <w:r w:rsidR="007634E8" w:rsidRPr="004F10BE">
        <w:rPr>
          <w:rFonts w:ascii="Times New Roman" w:hAnsi="Times New Roman"/>
          <w:sz w:val="24"/>
          <w:szCs w:val="24"/>
        </w:rPr>
        <w:t xml:space="preserve">. They observed that the physical environments </w:t>
      </w:r>
      <w:r w:rsidR="00CB30CA" w:rsidRPr="004F10BE">
        <w:rPr>
          <w:rFonts w:ascii="Times New Roman" w:hAnsi="Times New Roman"/>
          <w:sz w:val="24"/>
          <w:szCs w:val="24"/>
        </w:rPr>
        <w:t>are</w:t>
      </w:r>
      <w:r w:rsidR="007634E8" w:rsidRPr="004F10BE">
        <w:rPr>
          <w:rFonts w:ascii="Times New Roman" w:hAnsi="Times New Roman"/>
          <w:sz w:val="24"/>
          <w:szCs w:val="24"/>
        </w:rPr>
        <w:t xml:space="preserve"> not contributing </w:t>
      </w:r>
      <w:r w:rsidR="00CB30CA" w:rsidRPr="004F10BE">
        <w:rPr>
          <w:rFonts w:ascii="Times New Roman" w:hAnsi="Times New Roman"/>
          <w:sz w:val="24"/>
          <w:szCs w:val="24"/>
        </w:rPr>
        <w:t>enough to enable classroom teachers to facilitate</w:t>
      </w:r>
      <w:r w:rsidR="00247237" w:rsidRPr="004F10BE">
        <w:rPr>
          <w:rFonts w:ascii="Times New Roman" w:hAnsi="Times New Roman"/>
          <w:sz w:val="24"/>
          <w:szCs w:val="24"/>
        </w:rPr>
        <w:t xml:space="preserve"> </w:t>
      </w:r>
      <w:r w:rsidR="007634E8" w:rsidRPr="004F10BE">
        <w:rPr>
          <w:rFonts w:ascii="Times New Roman" w:hAnsi="Times New Roman"/>
          <w:sz w:val="24"/>
          <w:szCs w:val="24"/>
        </w:rPr>
        <w:t xml:space="preserve">the education of children in general and the education of children with </w:t>
      </w:r>
      <w:r w:rsidR="008C3CC9" w:rsidRPr="004F10BE">
        <w:rPr>
          <w:rFonts w:ascii="Times New Roman" w:hAnsi="Times New Roman"/>
          <w:sz w:val="24"/>
          <w:szCs w:val="24"/>
        </w:rPr>
        <w:t>SEN</w:t>
      </w:r>
      <w:r w:rsidR="00CB30CA" w:rsidRPr="004F10BE">
        <w:rPr>
          <w:rFonts w:ascii="Times New Roman" w:hAnsi="Times New Roman"/>
          <w:sz w:val="24"/>
          <w:szCs w:val="24"/>
        </w:rPr>
        <w:t>,</w:t>
      </w:r>
      <w:r w:rsidR="007634E8" w:rsidRPr="004F10BE">
        <w:rPr>
          <w:rFonts w:ascii="Times New Roman" w:hAnsi="Times New Roman"/>
          <w:sz w:val="24"/>
          <w:szCs w:val="24"/>
        </w:rPr>
        <w:t xml:space="preserve"> in particular. </w:t>
      </w:r>
      <w:r w:rsidR="00500CEF" w:rsidRPr="004F10BE">
        <w:rPr>
          <w:rFonts w:ascii="Times New Roman" w:hAnsi="Times New Roman"/>
          <w:sz w:val="24"/>
          <w:szCs w:val="24"/>
        </w:rPr>
        <w:t>In Ghana, one cannot deny the fact that the general physical environments of many schools</w:t>
      </w:r>
      <w:r w:rsidR="00CB30CA" w:rsidRPr="004F10BE">
        <w:rPr>
          <w:rFonts w:ascii="Times New Roman" w:hAnsi="Times New Roman"/>
          <w:sz w:val="24"/>
          <w:szCs w:val="24"/>
        </w:rPr>
        <w:t>,</w:t>
      </w:r>
      <w:r w:rsidR="00500CEF" w:rsidRPr="004F10BE">
        <w:rPr>
          <w:rFonts w:ascii="Times New Roman" w:hAnsi="Times New Roman"/>
          <w:sz w:val="24"/>
          <w:szCs w:val="24"/>
        </w:rPr>
        <w:t xml:space="preserve"> especially those in the rural areas</w:t>
      </w:r>
      <w:r w:rsidR="00CB30CA" w:rsidRPr="004F10BE">
        <w:rPr>
          <w:rFonts w:ascii="Times New Roman" w:hAnsi="Times New Roman"/>
          <w:sz w:val="24"/>
          <w:szCs w:val="24"/>
        </w:rPr>
        <w:t>,</w:t>
      </w:r>
      <w:r w:rsidR="00500CEF" w:rsidRPr="004F10BE">
        <w:rPr>
          <w:rFonts w:ascii="Times New Roman" w:hAnsi="Times New Roman"/>
          <w:sz w:val="24"/>
          <w:szCs w:val="24"/>
        </w:rPr>
        <w:t xml:space="preserve"> leave much to be desired. The implication is that </w:t>
      </w:r>
      <w:r w:rsidR="00247237" w:rsidRPr="004F10BE">
        <w:rPr>
          <w:rFonts w:ascii="Times New Roman" w:hAnsi="Times New Roman"/>
          <w:sz w:val="24"/>
          <w:szCs w:val="24"/>
        </w:rPr>
        <w:t xml:space="preserve">the promotion of good teaching and learning in such unattractive environments would be negated. Inclusive education </w:t>
      </w:r>
      <w:r w:rsidR="00AB6BF9" w:rsidRPr="004F10BE">
        <w:rPr>
          <w:rFonts w:ascii="Times New Roman" w:hAnsi="Times New Roman"/>
          <w:sz w:val="24"/>
          <w:szCs w:val="24"/>
        </w:rPr>
        <w:t>is likely to succeed in</w:t>
      </w:r>
      <w:r w:rsidR="00247237" w:rsidRPr="004F10BE">
        <w:rPr>
          <w:rFonts w:ascii="Times New Roman" w:hAnsi="Times New Roman"/>
          <w:sz w:val="24"/>
          <w:szCs w:val="24"/>
        </w:rPr>
        <w:t xml:space="preserve"> welcoming</w:t>
      </w:r>
      <w:r w:rsidR="001E178E" w:rsidRPr="004F10BE">
        <w:rPr>
          <w:rFonts w:ascii="Times New Roman" w:hAnsi="Times New Roman"/>
          <w:sz w:val="24"/>
          <w:szCs w:val="24"/>
        </w:rPr>
        <w:t xml:space="preserve"> </w:t>
      </w:r>
      <w:r w:rsidR="00AB6BF9" w:rsidRPr="004F10BE">
        <w:rPr>
          <w:rFonts w:ascii="Times New Roman" w:hAnsi="Times New Roman"/>
          <w:sz w:val="24"/>
          <w:szCs w:val="24"/>
        </w:rPr>
        <w:t xml:space="preserve">and attractive environments. </w:t>
      </w:r>
      <w:r w:rsidR="001E178E" w:rsidRPr="004F10BE">
        <w:rPr>
          <w:rFonts w:ascii="Times New Roman" w:hAnsi="Times New Roman"/>
          <w:sz w:val="24"/>
          <w:szCs w:val="24"/>
        </w:rPr>
        <w:t>Researchers have argued that the physical conditions of the environment including teaching spaces, seating, furnishings, spatial density, privacy, noise and acoustics, climate and thermal control, air quality</w:t>
      </w:r>
      <w:r w:rsidR="00F728FD" w:rsidRPr="004F10BE">
        <w:rPr>
          <w:rFonts w:ascii="Times New Roman" w:hAnsi="Times New Roman"/>
          <w:sz w:val="24"/>
          <w:szCs w:val="24"/>
        </w:rPr>
        <w:t xml:space="preserve"> and windowless classrooms impinge on students’ attitude to school, engagement, achievement and general wellbeing (Earthman, 2004; Higgins, Hall, Wall, Woolner, &amp; Mccaughey</w:t>
      </w:r>
      <w:r w:rsidR="00F0231B" w:rsidRPr="004F10BE">
        <w:rPr>
          <w:rFonts w:ascii="Times New Roman" w:hAnsi="Times New Roman"/>
          <w:sz w:val="24"/>
          <w:szCs w:val="24"/>
        </w:rPr>
        <w:t xml:space="preserve">, </w:t>
      </w:r>
      <w:r w:rsidR="00F728FD" w:rsidRPr="004F10BE">
        <w:rPr>
          <w:rFonts w:ascii="Times New Roman" w:hAnsi="Times New Roman"/>
          <w:sz w:val="24"/>
          <w:szCs w:val="24"/>
        </w:rPr>
        <w:t>2005; Keep,</w:t>
      </w:r>
      <w:r w:rsidR="00C513E3">
        <w:rPr>
          <w:rFonts w:ascii="Times New Roman" w:hAnsi="Times New Roman"/>
          <w:sz w:val="24"/>
          <w:szCs w:val="24"/>
        </w:rPr>
        <w:t xml:space="preserve"> </w:t>
      </w:r>
      <w:r w:rsidR="00F728FD" w:rsidRPr="004F10BE">
        <w:rPr>
          <w:rFonts w:ascii="Times New Roman" w:hAnsi="Times New Roman"/>
          <w:sz w:val="24"/>
          <w:szCs w:val="24"/>
        </w:rPr>
        <w:t>2002; Lackney &amp; Jacobs, 200</w:t>
      </w:r>
      <w:r w:rsidR="002537AA" w:rsidRPr="004F10BE">
        <w:rPr>
          <w:rFonts w:ascii="Times New Roman" w:hAnsi="Times New Roman"/>
          <w:sz w:val="24"/>
          <w:szCs w:val="24"/>
        </w:rPr>
        <w:t>2</w:t>
      </w:r>
      <w:r w:rsidR="00F728FD" w:rsidRPr="004F10BE">
        <w:rPr>
          <w:rFonts w:ascii="Times New Roman" w:hAnsi="Times New Roman"/>
          <w:sz w:val="24"/>
          <w:szCs w:val="24"/>
        </w:rPr>
        <w:t>). Being in a good physical environment is important for children with disabilities as well as all other children, as good school environments enhance positive identity formation (Agbenyega,</w:t>
      </w:r>
      <w:r w:rsidR="004D72CB" w:rsidRPr="004F10BE">
        <w:rPr>
          <w:rFonts w:ascii="Times New Roman" w:hAnsi="Times New Roman"/>
          <w:sz w:val="24"/>
          <w:szCs w:val="24"/>
        </w:rPr>
        <w:t xml:space="preserve"> </w:t>
      </w:r>
      <w:r w:rsidR="00F728FD" w:rsidRPr="004F10BE">
        <w:rPr>
          <w:rFonts w:ascii="Times New Roman" w:hAnsi="Times New Roman"/>
          <w:sz w:val="24"/>
          <w:szCs w:val="24"/>
        </w:rPr>
        <w:t>2008).</w:t>
      </w:r>
      <w:r w:rsidR="007634E8" w:rsidRPr="004F10BE">
        <w:rPr>
          <w:rFonts w:ascii="Times New Roman" w:hAnsi="Times New Roman"/>
          <w:sz w:val="24"/>
          <w:szCs w:val="24"/>
        </w:rPr>
        <w:t xml:space="preserve"> </w:t>
      </w:r>
    </w:p>
    <w:p w:rsidR="00340BD8" w:rsidRPr="004F10BE" w:rsidRDefault="00306C3A" w:rsidP="008773FD">
      <w:pPr>
        <w:spacing w:line="240" w:lineRule="auto"/>
        <w:rPr>
          <w:rFonts w:ascii="Times New Roman" w:hAnsi="Times New Roman"/>
          <w:sz w:val="24"/>
          <w:szCs w:val="24"/>
        </w:rPr>
      </w:pPr>
      <w:r w:rsidRPr="004F10BE">
        <w:rPr>
          <w:rFonts w:ascii="Times New Roman" w:hAnsi="Times New Roman"/>
          <w:sz w:val="24"/>
          <w:szCs w:val="24"/>
        </w:rPr>
        <w:tab/>
      </w:r>
      <w:r w:rsidR="00DB6257" w:rsidRPr="004F10BE">
        <w:rPr>
          <w:rFonts w:ascii="Times New Roman" w:hAnsi="Times New Roman"/>
          <w:sz w:val="24"/>
          <w:szCs w:val="24"/>
        </w:rPr>
        <w:t>The study also found</w:t>
      </w:r>
      <w:r w:rsidR="00B950E7" w:rsidRPr="004F10BE">
        <w:rPr>
          <w:rFonts w:ascii="Times New Roman" w:hAnsi="Times New Roman"/>
          <w:sz w:val="24"/>
          <w:szCs w:val="24"/>
        </w:rPr>
        <w:t xml:space="preserve"> that there was no</w:t>
      </w:r>
      <w:r w:rsidR="00450F20" w:rsidRPr="004F10BE">
        <w:rPr>
          <w:rFonts w:ascii="Times New Roman" w:hAnsi="Times New Roman"/>
          <w:sz w:val="24"/>
          <w:szCs w:val="24"/>
        </w:rPr>
        <w:t xml:space="preserve"> difference in perception </w:t>
      </w:r>
      <w:r w:rsidR="00B504E4" w:rsidRPr="004F10BE">
        <w:rPr>
          <w:rFonts w:ascii="Times New Roman" w:hAnsi="Times New Roman"/>
          <w:sz w:val="24"/>
          <w:szCs w:val="24"/>
        </w:rPr>
        <w:t>between males and female teachers on the</w:t>
      </w:r>
      <w:r w:rsidR="00450F20" w:rsidRPr="004F10BE">
        <w:rPr>
          <w:rFonts w:ascii="Times New Roman" w:hAnsi="Times New Roman"/>
          <w:sz w:val="24"/>
          <w:szCs w:val="24"/>
        </w:rPr>
        <w:t xml:space="preserve"> way</w:t>
      </w:r>
      <w:r w:rsidR="00760EB3" w:rsidRPr="004F10BE">
        <w:rPr>
          <w:rFonts w:ascii="Times New Roman" w:hAnsi="Times New Roman"/>
          <w:sz w:val="24"/>
          <w:szCs w:val="24"/>
        </w:rPr>
        <w:t xml:space="preserve"> </w:t>
      </w:r>
      <w:r w:rsidR="00450F20" w:rsidRPr="004F10BE">
        <w:rPr>
          <w:rFonts w:ascii="Times New Roman" w:hAnsi="Times New Roman"/>
          <w:sz w:val="24"/>
          <w:szCs w:val="24"/>
        </w:rPr>
        <w:t>they viewed the curriculum</w:t>
      </w:r>
      <w:r w:rsidR="00B504E4" w:rsidRPr="004F10BE">
        <w:rPr>
          <w:rFonts w:ascii="Times New Roman" w:hAnsi="Times New Roman"/>
          <w:sz w:val="24"/>
          <w:szCs w:val="24"/>
        </w:rPr>
        <w:t>, the physical environment, and pre-service teacher preparation</w:t>
      </w:r>
      <w:r w:rsidR="002827A2">
        <w:rPr>
          <w:rFonts w:ascii="Times New Roman" w:hAnsi="Times New Roman"/>
          <w:sz w:val="24"/>
          <w:szCs w:val="24"/>
        </w:rPr>
        <w:t xml:space="preserve">. </w:t>
      </w:r>
      <w:r w:rsidR="002827A2" w:rsidRPr="004F10BE">
        <w:rPr>
          <w:rFonts w:ascii="Times New Roman" w:hAnsi="Times New Roman"/>
          <w:sz w:val="24"/>
          <w:szCs w:val="24"/>
        </w:rPr>
        <w:t>Male</w:t>
      </w:r>
      <w:r w:rsidR="00CB30CA" w:rsidRPr="004F10BE">
        <w:rPr>
          <w:rFonts w:ascii="Times New Roman" w:hAnsi="Times New Roman"/>
          <w:sz w:val="24"/>
          <w:szCs w:val="24"/>
        </w:rPr>
        <w:t xml:space="preserve"> and female teachers do not perceive the inclusive variables differently</w:t>
      </w:r>
      <w:r w:rsidR="00B504E4" w:rsidRPr="004F10BE">
        <w:rPr>
          <w:rFonts w:ascii="Times New Roman" w:hAnsi="Times New Roman"/>
          <w:sz w:val="24"/>
          <w:szCs w:val="24"/>
        </w:rPr>
        <w:t xml:space="preserve">. </w:t>
      </w:r>
      <w:r w:rsidR="00A13532" w:rsidRPr="004F10BE">
        <w:rPr>
          <w:rFonts w:ascii="Times New Roman" w:hAnsi="Times New Roman"/>
          <w:sz w:val="24"/>
          <w:szCs w:val="24"/>
        </w:rPr>
        <w:t xml:space="preserve">This means that gender does not influence </w:t>
      </w:r>
      <w:r w:rsidR="00C8171B" w:rsidRPr="004F10BE">
        <w:rPr>
          <w:rFonts w:ascii="Times New Roman" w:hAnsi="Times New Roman"/>
          <w:sz w:val="24"/>
          <w:szCs w:val="24"/>
        </w:rPr>
        <w:t>teachers</w:t>
      </w:r>
      <w:r w:rsidR="00A13532" w:rsidRPr="004F10BE">
        <w:rPr>
          <w:rFonts w:ascii="Times New Roman" w:hAnsi="Times New Roman"/>
          <w:sz w:val="24"/>
          <w:szCs w:val="24"/>
        </w:rPr>
        <w:t>’ perception of the inclusive pro</w:t>
      </w:r>
      <w:r w:rsidR="00744B6D" w:rsidRPr="004F10BE">
        <w:rPr>
          <w:rFonts w:ascii="Times New Roman" w:hAnsi="Times New Roman"/>
          <w:sz w:val="24"/>
          <w:szCs w:val="24"/>
        </w:rPr>
        <w:t>gramme.</w:t>
      </w:r>
      <w:r w:rsidR="00482C39" w:rsidRPr="004F10BE">
        <w:rPr>
          <w:rFonts w:ascii="Times New Roman" w:hAnsi="Times New Roman"/>
          <w:sz w:val="24"/>
          <w:szCs w:val="24"/>
        </w:rPr>
        <w:t xml:space="preserve"> This result is not surprising because, in Ghana the preparation of teachers for the general education programme is the same for all the sexes.</w:t>
      </w:r>
    </w:p>
    <w:p w:rsidR="000B6401" w:rsidRPr="004F10BE" w:rsidRDefault="00306C3A" w:rsidP="008773FD">
      <w:pPr>
        <w:spacing w:line="240" w:lineRule="auto"/>
        <w:rPr>
          <w:rFonts w:ascii="Times New Roman" w:hAnsi="Times New Roman"/>
          <w:sz w:val="24"/>
          <w:szCs w:val="24"/>
        </w:rPr>
      </w:pPr>
      <w:r w:rsidRPr="004F10BE">
        <w:rPr>
          <w:rFonts w:ascii="Times New Roman" w:hAnsi="Times New Roman"/>
          <w:sz w:val="24"/>
          <w:szCs w:val="24"/>
        </w:rPr>
        <w:tab/>
      </w:r>
      <w:r w:rsidR="006C3065" w:rsidRPr="004F10BE">
        <w:rPr>
          <w:rFonts w:ascii="Times New Roman" w:hAnsi="Times New Roman"/>
          <w:sz w:val="24"/>
          <w:szCs w:val="24"/>
        </w:rPr>
        <w:t xml:space="preserve"> In T</w:t>
      </w:r>
      <w:r w:rsidR="003637B7" w:rsidRPr="004F10BE">
        <w:rPr>
          <w:rFonts w:ascii="Times New Roman" w:hAnsi="Times New Roman"/>
          <w:sz w:val="24"/>
          <w:szCs w:val="24"/>
        </w:rPr>
        <w:t>able 2, it was realis</w:t>
      </w:r>
      <w:r w:rsidR="006C3065" w:rsidRPr="004F10BE">
        <w:rPr>
          <w:rFonts w:ascii="Times New Roman" w:hAnsi="Times New Roman"/>
          <w:sz w:val="24"/>
          <w:szCs w:val="24"/>
        </w:rPr>
        <w:t xml:space="preserve">ed that 55% of the teachers </w:t>
      </w:r>
      <w:r w:rsidR="002F4425">
        <w:rPr>
          <w:rFonts w:ascii="Times New Roman" w:hAnsi="Times New Roman"/>
          <w:sz w:val="24"/>
          <w:szCs w:val="24"/>
        </w:rPr>
        <w:t>perceived</w:t>
      </w:r>
      <w:r w:rsidR="006C3065" w:rsidRPr="004F10BE">
        <w:rPr>
          <w:rFonts w:ascii="Times New Roman" w:hAnsi="Times New Roman"/>
          <w:sz w:val="24"/>
          <w:szCs w:val="24"/>
        </w:rPr>
        <w:t xml:space="preserve"> themselves as not competent in teaching all children in inclusive schools and again 59.2% also indicated that their preparation was not adequate. This is supported by the results in Table 4, which showed the relationship between qualification, χ</w:t>
      </w:r>
      <w:r w:rsidR="006C3065" w:rsidRPr="004F10BE">
        <w:rPr>
          <w:rFonts w:ascii="Times New Roman" w:hAnsi="Times New Roman"/>
          <w:sz w:val="24"/>
          <w:szCs w:val="24"/>
          <w:vertAlign w:val="superscript"/>
        </w:rPr>
        <w:t>2</w:t>
      </w:r>
      <w:r w:rsidR="006C3065" w:rsidRPr="004F10BE">
        <w:rPr>
          <w:rFonts w:ascii="Times New Roman" w:hAnsi="Times New Roman"/>
          <w:sz w:val="24"/>
          <w:szCs w:val="24"/>
        </w:rPr>
        <w:t xml:space="preserve"> (64, N = 120) = 211.678</w:t>
      </w:r>
      <w:r w:rsidR="00124FCA">
        <w:rPr>
          <w:rFonts w:ascii="Times New Roman" w:hAnsi="Times New Roman"/>
          <w:sz w:val="24"/>
          <w:szCs w:val="24"/>
        </w:rPr>
        <w:t>,</w:t>
      </w:r>
      <w:r w:rsidR="006C3065" w:rsidRPr="004F10BE">
        <w:rPr>
          <w:rFonts w:ascii="Times New Roman" w:hAnsi="Times New Roman"/>
          <w:sz w:val="24"/>
          <w:szCs w:val="24"/>
        </w:rPr>
        <w:t xml:space="preserve"> p &lt; 0.05; age, χ</w:t>
      </w:r>
      <w:r w:rsidR="006C3065" w:rsidRPr="004F10BE">
        <w:rPr>
          <w:rFonts w:ascii="Times New Roman" w:hAnsi="Times New Roman"/>
          <w:sz w:val="24"/>
          <w:szCs w:val="24"/>
          <w:vertAlign w:val="superscript"/>
        </w:rPr>
        <w:t>2</w:t>
      </w:r>
      <w:r w:rsidR="006C3065" w:rsidRPr="004F10BE" w:rsidDel="00945235">
        <w:rPr>
          <w:rFonts w:ascii="Times New Roman" w:hAnsi="Times New Roman"/>
          <w:sz w:val="24"/>
          <w:szCs w:val="24"/>
        </w:rPr>
        <w:t xml:space="preserve"> </w:t>
      </w:r>
      <w:r w:rsidR="006C3065" w:rsidRPr="004F10BE">
        <w:rPr>
          <w:rFonts w:ascii="Times New Roman" w:hAnsi="Times New Roman"/>
          <w:sz w:val="24"/>
          <w:szCs w:val="24"/>
        </w:rPr>
        <w:t>(64, N = 120) = 107.733</w:t>
      </w:r>
      <w:r w:rsidR="00124FCA">
        <w:rPr>
          <w:rFonts w:ascii="Times New Roman" w:hAnsi="Times New Roman"/>
          <w:sz w:val="24"/>
          <w:szCs w:val="24"/>
        </w:rPr>
        <w:t>,</w:t>
      </w:r>
      <w:r w:rsidR="006C3065" w:rsidRPr="004F10BE">
        <w:rPr>
          <w:rFonts w:ascii="Times New Roman" w:hAnsi="Times New Roman"/>
          <w:sz w:val="24"/>
          <w:szCs w:val="24"/>
        </w:rPr>
        <w:t xml:space="preserve"> p &lt; 0.05 and teaching experience, χ</w:t>
      </w:r>
      <w:r w:rsidR="006C3065" w:rsidRPr="004F10BE">
        <w:rPr>
          <w:rFonts w:ascii="Times New Roman" w:hAnsi="Times New Roman"/>
          <w:sz w:val="24"/>
          <w:szCs w:val="24"/>
          <w:vertAlign w:val="superscript"/>
        </w:rPr>
        <w:t>2</w:t>
      </w:r>
      <w:r w:rsidR="006C3065" w:rsidRPr="004F10BE" w:rsidDel="00945235">
        <w:rPr>
          <w:rFonts w:ascii="Times New Roman" w:hAnsi="Times New Roman"/>
          <w:sz w:val="24"/>
          <w:szCs w:val="24"/>
        </w:rPr>
        <w:t xml:space="preserve"> </w:t>
      </w:r>
      <w:r w:rsidR="006C3065" w:rsidRPr="004F10BE">
        <w:rPr>
          <w:rFonts w:ascii="Times New Roman" w:hAnsi="Times New Roman"/>
          <w:sz w:val="24"/>
          <w:szCs w:val="24"/>
        </w:rPr>
        <w:t>(64, N = 120) = 124.092</w:t>
      </w:r>
      <w:r w:rsidR="00124FCA">
        <w:rPr>
          <w:rFonts w:ascii="Times New Roman" w:hAnsi="Times New Roman"/>
          <w:sz w:val="24"/>
          <w:szCs w:val="24"/>
        </w:rPr>
        <w:t>,</w:t>
      </w:r>
      <w:r w:rsidR="006C3065" w:rsidRPr="004F10BE">
        <w:rPr>
          <w:rFonts w:ascii="Times New Roman" w:hAnsi="Times New Roman"/>
          <w:sz w:val="24"/>
          <w:szCs w:val="24"/>
        </w:rPr>
        <w:t xml:space="preserve"> p &lt; 0.05 and pre-service preparation</w:t>
      </w:r>
      <w:r w:rsidR="002F4425">
        <w:rPr>
          <w:rFonts w:ascii="Times New Roman" w:hAnsi="Times New Roman"/>
          <w:sz w:val="24"/>
          <w:szCs w:val="24"/>
        </w:rPr>
        <w:t xml:space="preserve"> as significant</w:t>
      </w:r>
      <w:r w:rsidR="006C3065" w:rsidRPr="004F10BE">
        <w:rPr>
          <w:rFonts w:ascii="Times New Roman" w:hAnsi="Times New Roman"/>
          <w:sz w:val="24"/>
          <w:szCs w:val="24"/>
        </w:rPr>
        <w:t xml:space="preserve">. </w:t>
      </w:r>
      <w:r w:rsidR="002F4425">
        <w:rPr>
          <w:rFonts w:ascii="Times New Roman" w:hAnsi="Times New Roman"/>
          <w:sz w:val="24"/>
          <w:szCs w:val="24"/>
        </w:rPr>
        <w:t>In other words, s</w:t>
      </w:r>
      <w:r w:rsidR="006C3065" w:rsidRPr="004F10BE">
        <w:rPr>
          <w:rFonts w:ascii="Times New Roman" w:hAnsi="Times New Roman"/>
          <w:sz w:val="24"/>
          <w:szCs w:val="24"/>
        </w:rPr>
        <w:t xml:space="preserve">ignificant relationships were found among these variables. </w:t>
      </w:r>
      <w:r w:rsidR="00C73242" w:rsidRPr="004F10BE">
        <w:rPr>
          <w:rFonts w:ascii="Times New Roman" w:hAnsi="Times New Roman"/>
          <w:sz w:val="24"/>
          <w:szCs w:val="24"/>
        </w:rPr>
        <w:t xml:space="preserve"> This significant relationship showed that teachers perceived their training as not adequate for teaching in an inclusive school. This finding </w:t>
      </w:r>
      <w:r w:rsidR="00F06623" w:rsidRPr="004F10BE">
        <w:rPr>
          <w:rFonts w:ascii="Times New Roman" w:hAnsi="Times New Roman"/>
          <w:sz w:val="24"/>
          <w:szCs w:val="24"/>
        </w:rPr>
        <w:t>affirms</w:t>
      </w:r>
      <w:r w:rsidR="00C73242" w:rsidRPr="004F10BE">
        <w:rPr>
          <w:rFonts w:ascii="Times New Roman" w:hAnsi="Times New Roman"/>
          <w:sz w:val="24"/>
          <w:szCs w:val="24"/>
        </w:rPr>
        <w:t xml:space="preserve"> </w:t>
      </w:r>
      <w:r w:rsidR="00021E24" w:rsidRPr="004F10BE">
        <w:rPr>
          <w:rFonts w:ascii="Times New Roman" w:hAnsi="Times New Roman"/>
          <w:sz w:val="24"/>
          <w:szCs w:val="24"/>
        </w:rPr>
        <w:t xml:space="preserve">that </w:t>
      </w:r>
      <w:r w:rsidR="00F06623" w:rsidRPr="004F10BE">
        <w:rPr>
          <w:rFonts w:ascii="Times New Roman" w:hAnsi="Times New Roman"/>
          <w:sz w:val="24"/>
          <w:szCs w:val="24"/>
        </w:rPr>
        <w:t xml:space="preserve">of Burns and Ysseldyke (2009) and Cook, Cameron, and Tankersley, </w:t>
      </w:r>
      <w:r w:rsidR="00797775" w:rsidRPr="004F10BE">
        <w:rPr>
          <w:rFonts w:ascii="Times New Roman" w:hAnsi="Times New Roman"/>
          <w:sz w:val="24"/>
          <w:szCs w:val="24"/>
        </w:rPr>
        <w:t>(2007)</w:t>
      </w:r>
      <w:r w:rsidR="000458FB">
        <w:rPr>
          <w:rFonts w:ascii="Times New Roman" w:hAnsi="Times New Roman"/>
          <w:sz w:val="24"/>
          <w:szCs w:val="24"/>
        </w:rPr>
        <w:t>. They</w:t>
      </w:r>
      <w:r w:rsidR="00F06623" w:rsidRPr="004F10BE">
        <w:rPr>
          <w:rFonts w:ascii="Times New Roman" w:hAnsi="Times New Roman"/>
          <w:sz w:val="24"/>
          <w:szCs w:val="24"/>
        </w:rPr>
        <w:t xml:space="preserve"> found that </w:t>
      </w:r>
      <w:r w:rsidR="003421D4" w:rsidRPr="004F10BE">
        <w:rPr>
          <w:rFonts w:ascii="Times New Roman" w:hAnsi="Times New Roman"/>
          <w:sz w:val="24"/>
          <w:szCs w:val="24"/>
        </w:rPr>
        <w:t xml:space="preserve">teachers </w:t>
      </w:r>
      <w:r w:rsidR="000458FB">
        <w:rPr>
          <w:rFonts w:ascii="Times New Roman" w:hAnsi="Times New Roman"/>
          <w:sz w:val="24"/>
          <w:szCs w:val="24"/>
        </w:rPr>
        <w:t>felt</w:t>
      </w:r>
      <w:r w:rsidR="003421D4" w:rsidRPr="004F10BE">
        <w:rPr>
          <w:rFonts w:ascii="Times New Roman" w:hAnsi="Times New Roman"/>
          <w:sz w:val="24"/>
          <w:szCs w:val="24"/>
        </w:rPr>
        <w:t xml:space="preserve"> that </w:t>
      </w:r>
      <w:r w:rsidR="00F06623" w:rsidRPr="004F10BE">
        <w:rPr>
          <w:rFonts w:ascii="Times New Roman" w:hAnsi="Times New Roman"/>
          <w:sz w:val="24"/>
          <w:szCs w:val="24"/>
        </w:rPr>
        <w:t xml:space="preserve">their training </w:t>
      </w:r>
      <w:r w:rsidR="003421D4" w:rsidRPr="004F10BE">
        <w:rPr>
          <w:rFonts w:ascii="Times New Roman" w:hAnsi="Times New Roman"/>
          <w:sz w:val="24"/>
          <w:szCs w:val="24"/>
        </w:rPr>
        <w:t>inadequate</w:t>
      </w:r>
      <w:r w:rsidR="00F06623" w:rsidRPr="004F10BE">
        <w:rPr>
          <w:rFonts w:ascii="Times New Roman" w:hAnsi="Times New Roman"/>
          <w:sz w:val="24"/>
          <w:szCs w:val="24"/>
        </w:rPr>
        <w:t>ly</w:t>
      </w:r>
      <w:r w:rsidR="003421D4" w:rsidRPr="004F10BE">
        <w:rPr>
          <w:rFonts w:ascii="Times New Roman" w:hAnsi="Times New Roman"/>
          <w:sz w:val="24"/>
          <w:szCs w:val="24"/>
        </w:rPr>
        <w:t xml:space="preserve"> </w:t>
      </w:r>
      <w:r w:rsidR="00F06623" w:rsidRPr="004F10BE">
        <w:rPr>
          <w:rFonts w:ascii="Times New Roman" w:hAnsi="Times New Roman"/>
          <w:sz w:val="24"/>
          <w:szCs w:val="24"/>
        </w:rPr>
        <w:t xml:space="preserve">prepared them to teach </w:t>
      </w:r>
      <w:r w:rsidR="00797775" w:rsidRPr="004F10BE">
        <w:rPr>
          <w:rFonts w:ascii="Times New Roman" w:hAnsi="Times New Roman"/>
          <w:sz w:val="24"/>
          <w:szCs w:val="24"/>
        </w:rPr>
        <w:t>diverse learners</w:t>
      </w:r>
      <w:r w:rsidR="003421D4" w:rsidRPr="004F10BE">
        <w:rPr>
          <w:rFonts w:ascii="Times New Roman" w:hAnsi="Times New Roman"/>
          <w:sz w:val="24"/>
          <w:szCs w:val="24"/>
        </w:rPr>
        <w:t>.</w:t>
      </w:r>
      <w:r w:rsidR="006A214D" w:rsidRPr="004F10BE">
        <w:rPr>
          <w:rFonts w:ascii="Times New Roman" w:hAnsi="Times New Roman"/>
          <w:sz w:val="24"/>
          <w:szCs w:val="24"/>
        </w:rPr>
        <w:t xml:space="preserve"> </w:t>
      </w:r>
      <w:r w:rsidR="00457919" w:rsidRPr="004F10BE">
        <w:rPr>
          <w:rFonts w:ascii="Times New Roman" w:hAnsi="Times New Roman"/>
          <w:sz w:val="24"/>
          <w:szCs w:val="24"/>
        </w:rPr>
        <w:t>Avoke and Avoke (2004) note</w:t>
      </w:r>
      <w:r w:rsidR="00525B92" w:rsidRPr="004F10BE">
        <w:rPr>
          <w:rFonts w:ascii="Times New Roman" w:hAnsi="Times New Roman"/>
          <w:sz w:val="24"/>
          <w:szCs w:val="24"/>
        </w:rPr>
        <w:t>d</w:t>
      </w:r>
      <w:r w:rsidR="006A214D" w:rsidRPr="004F10BE">
        <w:rPr>
          <w:rFonts w:ascii="Times New Roman" w:hAnsi="Times New Roman"/>
          <w:sz w:val="24"/>
          <w:szCs w:val="24"/>
        </w:rPr>
        <w:t xml:space="preserve"> that teacher preparation in Ghana especially in the universities were focused on methodologies and assessment practices that were not tailored to the needs </w:t>
      </w:r>
      <w:r w:rsidR="00B5175F" w:rsidRPr="004F10BE">
        <w:rPr>
          <w:rFonts w:ascii="Times New Roman" w:hAnsi="Times New Roman"/>
          <w:sz w:val="24"/>
          <w:szCs w:val="24"/>
        </w:rPr>
        <w:t>of</w:t>
      </w:r>
      <w:r w:rsidR="006A214D" w:rsidRPr="004F10BE">
        <w:rPr>
          <w:rFonts w:ascii="Times New Roman" w:hAnsi="Times New Roman"/>
          <w:sz w:val="24"/>
          <w:szCs w:val="24"/>
        </w:rPr>
        <w:t xml:space="preserve"> children with disabilities in inclusive schools. According to them</w:t>
      </w:r>
      <w:r w:rsidR="00B5175F" w:rsidRPr="004F10BE">
        <w:rPr>
          <w:rFonts w:ascii="Times New Roman" w:hAnsi="Times New Roman"/>
          <w:sz w:val="24"/>
          <w:szCs w:val="24"/>
        </w:rPr>
        <w:t>,</w:t>
      </w:r>
      <w:r w:rsidR="006A214D" w:rsidRPr="004F10BE">
        <w:rPr>
          <w:rFonts w:ascii="Times New Roman" w:hAnsi="Times New Roman"/>
          <w:sz w:val="24"/>
          <w:szCs w:val="24"/>
        </w:rPr>
        <w:t xml:space="preserve"> the methodologies at the initial training programmes continue to be directed towards the practice of regular schools and not inclusive schools.</w:t>
      </w:r>
      <w:r w:rsidR="00D10447" w:rsidRPr="004F10BE">
        <w:rPr>
          <w:rFonts w:ascii="Times New Roman" w:hAnsi="Times New Roman"/>
          <w:sz w:val="24"/>
          <w:szCs w:val="24"/>
        </w:rPr>
        <w:t xml:space="preserve">  Casel</w:t>
      </w:r>
      <w:r w:rsidR="00525B92" w:rsidRPr="004F10BE">
        <w:rPr>
          <w:rFonts w:ascii="Times New Roman" w:hAnsi="Times New Roman"/>
          <w:sz w:val="24"/>
          <w:szCs w:val="24"/>
        </w:rPr>
        <w:t>ey-Hayford (2002)</w:t>
      </w:r>
      <w:r w:rsidR="002D4C19" w:rsidRPr="004F10BE">
        <w:rPr>
          <w:rFonts w:ascii="Times New Roman" w:hAnsi="Times New Roman"/>
          <w:sz w:val="24"/>
          <w:szCs w:val="24"/>
        </w:rPr>
        <w:t xml:space="preserve"> and Vanderpuye, Gyimah and Deku, (2009) </w:t>
      </w:r>
      <w:r w:rsidR="00525B92" w:rsidRPr="004F10BE">
        <w:rPr>
          <w:rFonts w:ascii="Times New Roman" w:hAnsi="Times New Roman"/>
          <w:sz w:val="24"/>
          <w:szCs w:val="24"/>
        </w:rPr>
        <w:t xml:space="preserve">also </w:t>
      </w:r>
      <w:r w:rsidR="002D4C19" w:rsidRPr="004F10BE">
        <w:rPr>
          <w:rFonts w:ascii="Times New Roman" w:hAnsi="Times New Roman"/>
          <w:sz w:val="24"/>
          <w:szCs w:val="24"/>
        </w:rPr>
        <w:t xml:space="preserve">noted </w:t>
      </w:r>
      <w:r w:rsidR="00D10447" w:rsidRPr="004F10BE">
        <w:rPr>
          <w:rFonts w:ascii="Times New Roman" w:hAnsi="Times New Roman"/>
          <w:sz w:val="24"/>
          <w:szCs w:val="24"/>
        </w:rPr>
        <w:t>that the course</w:t>
      </w:r>
      <w:r w:rsidR="00E5048C" w:rsidRPr="004F10BE">
        <w:rPr>
          <w:rFonts w:ascii="Times New Roman" w:hAnsi="Times New Roman"/>
          <w:sz w:val="24"/>
          <w:szCs w:val="24"/>
        </w:rPr>
        <w:t xml:space="preserve"> content in </w:t>
      </w:r>
      <w:r w:rsidR="008E793C" w:rsidRPr="004F10BE">
        <w:rPr>
          <w:rFonts w:ascii="Times New Roman" w:hAnsi="Times New Roman"/>
          <w:sz w:val="24"/>
          <w:szCs w:val="24"/>
        </w:rPr>
        <w:t>the Colleges</w:t>
      </w:r>
      <w:r w:rsidR="00E5048C" w:rsidRPr="004F10BE">
        <w:rPr>
          <w:rFonts w:ascii="Times New Roman" w:hAnsi="Times New Roman"/>
          <w:sz w:val="24"/>
          <w:szCs w:val="24"/>
        </w:rPr>
        <w:t xml:space="preserve"> of Education</w:t>
      </w:r>
      <w:r w:rsidR="001F2497" w:rsidRPr="004F10BE">
        <w:rPr>
          <w:rFonts w:ascii="Times New Roman" w:hAnsi="Times New Roman"/>
          <w:sz w:val="24"/>
          <w:szCs w:val="24"/>
        </w:rPr>
        <w:t xml:space="preserve"> in Ghana</w:t>
      </w:r>
      <w:r w:rsidR="00D10447" w:rsidRPr="004F10BE">
        <w:rPr>
          <w:rFonts w:ascii="Times New Roman" w:hAnsi="Times New Roman"/>
          <w:sz w:val="24"/>
          <w:szCs w:val="24"/>
        </w:rPr>
        <w:t xml:space="preserve"> </w:t>
      </w:r>
      <w:r w:rsidR="002D4C19" w:rsidRPr="004F10BE">
        <w:rPr>
          <w:rFonts w:ascii="Times New Roman" w:hAnsi="Times New Roman"/>
          <w:sz w:val="24"/>
          <w:szCs w:val="24"/>
        </w:rPr>
        <w:t>were</w:t>
      </w:r>
      <w:r w:rsidR="00D10447" w:rsidRPr="004F10BE">
        <w:rPr>
          <w:rFonts w:ascii="Times New Roman" w:hAnsi="Times New Roman"/>
          <w:sz w:val="24"/>
          <w:szCs w:val="24"/>
        </w:rPr>
        <w:t xml:space="preserve"> not adequate to prepare teachers for the task of inclusive education.</w:t>
      </w:r>
      <w:r w:rsidR="009D05BD" w:rsidRPr="004F10BE">
        <w:rPr>
          <w:rFonts w:ascii="Times New Roman" w:hAnsi="Times New Roman"/>
          <w:sz w:val="24"/>
          <w:szCs w:val="24"/>
        </w:rPr>
        <w:t xml:space="preserve"> Furthermore</w:t>
      </w:r>
      <w:r w:rsidR="00021E24" w:rsidRPr="004F10BE">
        <w:rPr>
          <w:rFonts w:ascii="Times New Roman" w:hAnsi="Times New Roman"/>
          <w:sz w:val="24"/>
          <w:szCs w:val="24"/>
        </w:rPr>
        <w:t>,</w:t>
      </w:r>
      <w:r w:rsidR="002D4C19" w:rsidRPr="004F10BE">
        <w:rPr>
          <w:rFonts w:ascii="Times New Roman" w:hAnsi="Times New Roman"/>
          <w:sz w:val="24"/>
          <w:szCs w:val="24"/>
        </w:rPr>
        <w:t xml:space="preserve"> Vanderpuye et al., (2009</w:t>
      </w:r>
      <w:r w:rsidR="00922521" w:rsidRPr="004F10BE">
        <w:rPr>
          <w:rFonts w:ascii="Times New Roman" w:hAnsi="Times New Roman"/>
          <w:sz w:val="24"/>
          <w:szCs w:val="24"/>
        </w:rPr>
        <w:t>)</w:t>
      </w:r>
      <w:r w:rsidR="002D4C19" w:rsidRPr="004F10BE">
        <w:rPr>
          <w:rFonts w:ascii="Times New Roman" w:hAnsi="Times New Roman"/>
          <w:sz w:val="24"/>
          <w:szCs w:val="24"/>
        </w:rPr>
        <w:t xml:space="preserve"> found that</w:t>
      </w:r>
      <w:r w:rsidR="009D05BD" w:rsidRPr="004F10BE">
        <w:rPr>
          <w:rFonts w:ascii="Times New Roman" w:hAnsi="Times New Roman"/>
          <w:sz w:val="24"/>
          <w:szCs w:val="24"/>
        </w:rPr>
        <w:t>,</w:t>
      </w:r>
      <w:r w:rsidR="00D0005E" w:rsidRPr="004F10BE">
        <w:rPr>
          <w:rFonts w:ascii="Times New Roman" w:hAnsi="Times New Roman"/>
          <w:sz w:val="24"/>
          <w:szCs w:val="24"/>
        </w:rPr>
        <w:t xml:space="preserve"> in-service training programmes were almost non-existent and even when </w:t>
      </w:r>
      <w:r w:rsidR="00722826" w:rsidRPr="004F10BE">
        <w:rPr>
          <w:rFonts w:ascii="Times New Roman" w:hAnsi="Times New Roman"/>
          <w:sz w:val="24"/>
          <w:szCs w:val="24"/>
        </w:rPr>
        <w:t>available;</w:t>
      </w:r>
      <w:r w:rsidR="00D0005E" w:rsidRPr="004F10BE">
        <w:rPr>
          <w:rFonts w:ascii="Times New Roman" w:hAnsi="Times New Roman"/>
          <w:sz w:val="24"/>
          <w:szCs w:val="24"/>
        </w:rPr>
        <w:t xml:space="preserve"> areas covered were inadequate, leaving teachers not fully equipped in teaching children with </w:t>
      </w:r>
      <w:r w:rsidR="00A20BC6" w:rsidRPr="004F10BE">
        <w:rPr>
          <w:rFonts w:ascii="Times New Roman" w:hAnsi="Times New Roman"/>
          <w:sz w:val="24"/>
          <w:szCs w:val="24"/>
        </w:rPr>
        <w:t>disabilities</w:t>
      </w:r>
      <w:r w:rsidR="00D0005E" w:rsidRPr="004F10BE">
        <w:rPr>
          <w:rFonts w:ascii="Times New Roman" w:hAnsi="Times New Roman"/>
          <w:sz w:val="24"/>
          <w:szCs w:val="24"/>
        </w:rPr>
        <w:t xml:space="preserve"> in inclusive classrooms.</w:t>
      </w:r>
      <w:r w:rsidR="005F0528" w:rsidRPr="004F10BE">
        <w:rPr>
          <w:rFonts w:ascii="Times New Roman" w:hAnsi="Times New Roman"/>
          <w:sz w:val="24"/>
          <w:szCs w:val="24"/>
        </w:rPr>
        <w:t xml:space="preserve"> </w:t>
      </w:r>
      <w:r w:rsidR="006A214D" w:rsidRPr="004F10BE">
        <w:rPr>
          <w:rFonts w:ascii="Times New Roman" w:hAnsi="Times New Roman"/>
          <w:sz w:val="24"/>
          <w:szCs w:val="24"/>
        </w:rPr>
        <w:t xml:space="preserve">For this reason, teachers do not see themselves as adequately prepared for the implementation of inclusive </w:t>
      </w:r>
      <w:r w:rsidR="00D0005E" w:rsidRPr="004F10BE">
        <w:rPr>
          <w:rFonts w:ascii="Times New Roman" w:hAnsi="Times New Roman"/>
          <w:sz w:val="24"/>
          <w:szCs w:val="24"/>
        </w:rPr>
        <w:t>education</w:t>
      </w:r>
      <w:r w:rsidR="006A214D" w:rsidRPr="004F10BE">
        <w:rPr>
          <w:rFonts w:ascii="Times New Roman" w:hAnsi="Times New Roman"/>
          <w:sz w:val="24"/>
          <w:szCs w:val="24"/>
        </w:rPr>
        <w:t>.</w:t>
      </w:r>
      <w:r w:rsidR="00E17831" w:rsidRPr="004F10BE">
        <w:rPr>
          <w:rFonts w:ascii="Times New Roman" w:hAnsi="Times New Roman"/>
          <w:sz w:val="24"/>
          <w:szCs w:val="24"/>
        </w:rPr>
        <w:t xml:space="preserve"> </w:t>
      </w:r>
      <w:r w:rsidR="00A37780" w:rsidRPr="004F10BE">
        <w:rPr>
          <w:rFonts w:ascii="Times New Roman" w:hAnsi="Times New Roman"/>
          <w:sz w:val="24"/>
          <w:szCs w:val="24"/>
        </w:rPr>
        <w:t>Q</w:t>
      </w:r>
      <w:r w:rsidR="00A20BC6" w:rsidRPr="004F10BE">
        <w:rPr>
          <w:rFonts w:ascii="Times New Roman" w:hAnsi="Times New Roman"/>
          <w:sz w:val="24"/>
          <w:szCs w:val="24"/>
        </w:rPr>
        <w:t>uality in-service and pre-service teacher trai</w:t>
      </w:r>
      <w:r w:rsidR="00345717" w:rsidRPr="004F10BE">
        <w:rPr>
          <w:rFonts w:ascii="Times New Roman" w:hAnsi="Times New Roman"/>
          <w:sz w:val="24"/>
          <w:szCs w:val="24"/>
        </w:rPr>
        <w:t xml:space="preserve">ning </w:t>
      </w:r>
      <w:r w:rsidR="00A37780" w:rsidRPr="004F10BE">
        <w:rPr>
          <w:rFonts w:ascii="Times New Roman" w:hAnsi="Times New Roman"/>
          <w:sz w:val="24"/>
          <w:szCs w:val="24"/>
        </w:rPr>
        <w:t>is critical for</w:t>
      </w:r>
      <w:r w:rsidR="00A20BC6" w:rsidRPr="004F10BE">
        <w:rPr>
          <w:rFonts w:ascii="Times New Roman" w:hAnsi="Times New Roman"/>
          <w:sz w:val="24"/>
          <w:szCs w:val="24"/>
        </w:rPr>
        <w:t xml:space="preserve"> the successful implementation of inclusive education.</w:t>
      </w:r>
      <w:r w:rsidR="002D4C19" w:rsidRPr="004F10BE">
        <w:rPr>
          <w:rFonts w:ascii="Times New Roman" w:hAnsi="Times New Roman"/>
          <w:sz w:val="24"/>
          <w:szCs w:val="24"/>
        </w:rPr>
        <w:t xml:space="preserve"> </w:t>
      </w:r>
      <w:r w:rsidR="00E5522E" w:rsidRPr="004F10BE">
        <w:rPr>
          <w:rFonts w:ascii="Times New Roman" w:hAnsi="Times New Roman"/>
          <w:sz w:val="24"/>
          <w:szCs w:val="24"/>
        </w:rPr>
        <w:t>To develop quality teachers to foster successful inclusive education, th</w:t>
      </w:r>
      <w:r w:rsidR="00345717" w:rsidRPr="004F10BE">
        <w:rPr>
          <w:rFonts w:ascii="Times New Roman" w:hAnsi="Times New Roman"/>
          <w:sz w:val="24"/>
          <w:szCs w:val="24"/>
        </w:rPr>
        <w:t>e content of teacher training programmes for inclusion must includ</w:t>
      </w:r>
      <w:r w:rsidR="00E67F92" w:rsidRPr="004F10BE">
        <w:rPr>
          <w:rFonts w:ascii="Times New Roman" w:hAnsi="Times New Roman"/>
          <w:sz w:val="24"/>
          <w:szCs w:val="24"/>
        </w:rPr>
        <w:t xml:space="preserve">e </w:t>
      </w:r>
      <w:r w:rsidR="008359DE" w:rsidRPr="004F10BE">
        <w:rPr>
          <w:rFonts w:ascii="Times New Roman" w:hAnsi="Times New Roman"/>
          <w:sz w:val="24"/>
          <w:szCs w:val="24"/>
        </w:rPr>
        <w:t xml:space="preserve">locally proven workable approaches and </w:t>
      </w:r>
      <w:r w:rsidR="00E67F92" w:rsidRPr="004F10BE">
        <w:rPr>
          <w:rFonts w:ascii="Times New Roman" w:hAnsi="Times New Roman"/>
          <w:sz w:val="24"/>
          <w:szCs w:val="24"/>
        </w:rPr>
        <w:t>practices</w:t>
      </w:r>
      <w:r w:rsidR="00E5522E" w:rsidRPr="004F10BE">
        <w:rPr>
          <w:rFonts w:ascii="Times New Roman" w:hAnsi="Times New Roman"/>
          <w:sz w:val="24"/>
          <w:szCs w:val="24"/>
        </w:rPr>
        <w:t xml:space="preserve"> (Forlin, 2013; Sharma et al., 2013)</w:t>
      </w:r>
      <w:r w:rsidR="008359DE" w:rsidRPr="004F10BE">
        <w:rPr>
          <w:rFonts w:ascii="Times New Roman" w:hAnsi="Times New Roman"/>
          <w:sz w:val="24"/>
          <w:szCs w:val="24"/>
        </w:rPr>
        <w:t>.</w:t>
      </w:r>
    </w:p>
    <w:p w:rsidR="002832E9" w:rsidRPr="004F10BE" w:rsidRDefault="008359DE" w:rsidP="00727CB8">
      <w:pPr>
        <w:spacing w:line="240" w:lineRule="auto"/>
        <w:ind w:firstLine="720"/>
        <w:rPr>
          <w:rFonts w:ascii="Times New Roman" w:hAnsi="Times New Roman"/>
          <w:sz w:val="24"/>
          <w:szCs w:val="24"/>
        </w:rPr>
      </w:pPr>
      <w:r w:rsidRPr="004F10BE">
        <w:rPr>
          <w:rFonts w:ascii="Times New Roman" w:hAnsi="Times New Roman"/>
          <w:sz w:val="24"/>
          <w:szCs w:val="24"/>
        </w:rPr>
        <w:lastRenderedPageBreak/>
        <w:t xml:space="preserve"> </w:t>
      </w:r>
      <w:r w:rsidR="00E17831" w:rsidRPr="004F10BE">
        <w:rPr>
          <w:rFonts w:ascii="Times New Roman" w:hAnsi="Times New Roman"/>
          <w:sz w:val="24"/>
          <w:szCs w:val="24"/>
        </w:rPr>
        <w:t>It should be noted that almost all the teachers</w:t>
      </w:r>
      <w:r w:rsidR="009D05BD" w:rsidRPr="004F10BE">
        <w:rPr>
          <w:rFonts w:ascii="Times New Roman" w:hAnsi="Times New Roman"/>
          <w:sz w:val="24"/>
          <w:szCs w:val="24"/>
        </w:rPr>
        <w:t xml:space="preserve"> in the present study</w:t>
      </w:r>
      <w:r w:rsidR="00E17831" w:rsidRPr="004F10BE">
        <w:rPr>
          <w:rFonts w:ascii="Times New Roman" w:hAnsi="Times New Roman"/>
          <w:sz w:val="24"/>
          <w:szCs w:val="24"/>
        </w:rPr>
        <w:t xml:space="preserve"> had</w:t>
      </w:r>
      <w:r w:rsidR="00770D95" w:rsidRPr="004F10BE">
        <w:rPr>
          <w:rFonts w:ascii="Times New Roman" w:hAnsi="Times New Roman"/>
          <w:sz w:val="24"/>
          <w:szCs w:val="24"/>
        </w:rPr>
        <w:t xml:space="preserve"> </w:t>
      </w:r>
      <w:r w:rsidR="009D05BD" w:rsidRPr="004F10BE">
        <w:rPr>
          <w:rFonts w:ascii="Times New Roman" w:hAnsi="Times New Roman"/>
          <w:sz w:val="24"/>
          <w:szCs w:val="24"/>
        </w:rPr>
        <w:t xml:space="preserve">obtained </w:t>
      </w:r>
      <w:r w:rsidR="00AE0D0B" w:rsidRPr="004F10BE">
        <w:rPr>
          <w:rFonts w:ascii="Times New Roman" w:hAnsi="Times New Roman"/>
          <w:sz w:val="24"/>
          <w:szCs w:val="24"/>
        </w:rPr>
        <w:t>Teachers</w:t>
      </w:r>
      <w:r w:rsidR="00E17831" w:rsidRPr="004F10BE">
        <w:rPr>
          <w:rFonts w:ascii="Times New Roman" w:hAnsi="Times New Roman"/>
          <w:sz w:val="24"/>
          <w:szCs w:val="24"/>
        </w:rPr>
        <w:t xml:space="preserve"> </w:t>
      </w:r>
      <w:r w:rsidR="00AE0D0B" w:rsidRPr="004F10BE">
        <w:rPr>
          <w:rFonts w:ascii="Times New Roman" w:hAnsi="Times New Roman"/>
          <w:sz w:val="24"/>
          <w:szCs w:val="24"/>
        </w:rPr>
        <w:t>C</w:t>
      </w:r>
      <w:r w:rsidR="00E17831" w:rsidRPr="004F10BE">
        <w:rPr>
          <w:rFonts w:ascii="Times New Roman" w:hAnsi="Times New Roman"/>
          <w:sz w:val="24"/>
          <w:szCs w:val="24"/>
        </w:rPr>
        <w:t>er</w:t>
      </w:r>
      <w:r w:rsidR="00AE0D0B" w:rsidRPr="004F10BE">
        <w:rPr>
          <w:rFonts w:ascii="Times New Roman" w:hAnsi="Times New Roman"/>
          <w:sz w:val="24"/>
          <w:szCs w:val="24"/>
        </w:rPr>
        <w:t>tificate “A” D</w:t>
      </w:r>
      <w:r w:rsidR="00E17831" w:rsidRPr="004F10BE">
        <w:rPr>
          <w:rFonts w:ascii="Times New Roman" w:hAnsi="Times New Roman"/>
          <w:sz w:val="24"/>
          <w:szCs w:val="24"/>
        </w:rPr>
        <w:t xml:space="preserve">iplomas and </w:t>
      </w:r>
      <w:r w:rsidR="00AE0D0B" w:rsidRPr="004F10BE">
        <w:rPr>
          <w:rFonts w:ascii="Times New Roman" w:hAnsi="Times New Roman"/>
          <w:sz w:val="24"/>
          <w:szCs w:val="24"/>
        </w:rPr>
        <w:t>D</w:t>
      </w:r>
      <w:r w:rsidR="00E17831" w:rsidRPr="004F10BE">
        <w:rPr>
          <w:rFonts w:ascii="Times New Roman" w:hAnsi="Times New Roman"/>
          <w:sz w:val="24"/>
          <w:szCs w:val="24"/>
        </w:rPr>
        <w:t xml:space="preserve">egrees in </w:t>
      </w:r>
      <w:r w:rsidR="00AE0D0B" w:rsidRPr="004F10BE">
        <w:rPr>
          <w:rFonts w:ascii="Times New Roman" w:hAnsi="Times New Roman"/>
          <w:sz w:val="24"/>
          <w:szCs w:val="24"/>
        </w:rPr>
        <w:t>E</w:t>
      </w:r>
      <w:r w:rsidR="00E17831" w:rsidRPr="004F10BE">
        <w:rPr>
          <w:rFonts w:ascii="Times New Roman" w:hAnsi="Times New Roman"/>
          <w:sz w:val="24"/>
          <w:szCs w:val="24"/>
        </w:rPr>
        <w:t>ducation.</w:t>
      </w:r>
      <w:r w:rsidR="002832E9" w:rsidRPr="004F10BE">
        <w:rPr>
          <w:rFonts w:ascii="Times New Roman" w:hAnsi="Times New Roman"/>
          <w:sz w:val="24"/>
          <w:szCs w:val="24"/>
        </w:rPr>
        <w:t xml:space="preserve"> </w:t>
      </w:r>
      <w:r w:rsidR="000B6401" w:rsidRPr="004F10BE">
        <w:rPr>
          <w:rFonts w:ascii="Times New Roman" w:hAnsi="Times New Roman"/>
          <w:sz w:val="24"/>
          <w:szCs w:val="24"/>
        </w:rPr>
        <w:t xml:space="preserve">This means that they are qualified </w:t>
      </w:r>
      <w:r w:rsidR="008B1559" w:rsidRPr="004F10BE">
        <w:rPr>
          <w:rFonts w:ascii="Times New Roman" w:hAnsi="Times New Roman"/>
          <w:sz w:val="24"/>
          <w:szCs w:val="24"/>
        </w:rPr>
        <w:t>teachers;</w:t>
      </w:r>
      <w:r w:rsidR="000B6401" w:rsidRPr="004F10BE">
        <w:rPr>
          <w:rFonts w:ascii="Times New Roman" w:hAnsi="Times New Roman"/>
          <w:sz w:val="24"/>
          <w:szCs w:val="24"/>
        </w:rPr>
        <w:t xml:space="preserve"> the pertinent issue is if these qualified teachers p</w:t>
      </w:r>
      <w:r w:rsidR="000458FB">
        <w:rPr>
          <w:rFonts w:ascii="Times New Roman" w:hAnsi="Times New Roman"/>
          <w:sz w:val="24"/>
          <w:szCs w:val="24"/>
        </w:rPr>
        <w:t>erceive themselves as inadequately prepared</w:t>
      </w:r>
      <w:r w:rsidR="000B6401" w:rsidRPr="004F10BE">
        <w:rPr>
          <w:rFonts w:ascii="Times New Roman" w:hAnsi="Times New Roman"/>
          <w:sz w:val="24"/>
          <w:szCs w:val="24"/>
        </w:rPr>
        <w:t xml:space="preserve"> to teach in inclusive classrooms then </w:t>
      </w:r>
      <w:r w:rsidR="004E5656" w:rsidRPr="004F10BE">
        <w:rPr>
          <w:rFonts w:ascii="Times New Roman" w:hAnsi="Times New Roman"/>
          <w:sz w:val="24"/>
          <w:szCs w:val="24"/>
        </w:rPr>
        <w:t xml:space="preserve">siding with Smith and Tyler, (2011), we are of the opinion that </w:t>
      </w:r>
      <w:r w:rsidR="000B6401" w:rsidRPr="004F10BE">
        <w:rPr>
          <w:rFonts w:ascii="Times New Roman" w:hAnsi="Times New Roman"/>
          <w:sz w:val="24"/>
          <w:szCs w:val="24"/>
        </w:rPr>
        <w:t xml:space="preserve">it is high time Universities and Colleges of education that train teachers </w:t>
      </w:r>
      <w:r w:rsidR="004E5656" w:rsidRPr="004F10BE">
        <w:rPr>
          <w:rFonts w:ascii="Times New Roman" w:hAnsi="Times New Roman"/>
          <w:sz w:val="24"/>
          <w:szCs w:val="24"/>
        </w:rPr>
        <w:t>improve upon their curriculum.</w:t>
      </w:r>
      <w:r w:rsidR="008B1559" w:rsidRPr="004F10BE">
        <w:rPr>
          <w:rFonts w:ascii="Times New Roman" w:hAnsi="Times New Roman"/>
          <w:sz w:val="24"/>
          <w:szCs w:val="24"/>
        </w:rPr>
        <w:t xml:space="preserve"> A laudable suggestion made by</w:t>
      </w:r>
      <w:r w:rsidR="004E5656" w:rsidRPr="004F10BE">
        <w:rPr>
          <w:rFonts w:ascii="Times New Roman" w:hAnsi="Times New Roman"/>
          <w:sz w:val="24"/>
          <w:szCs w:val="24"/>
        </w:rPr>
        <w:t xml:space="preserve"> </w:t>
      </w:r>
      <w:r w:rsidR="008B1559" w:rsidRPr="004F10BE">
        <w:rPr>
          <w:rFonts w:ascii="Times New Roman" w:hAnsi="Times New Roman"/>
          <w:sz w:val="24"/>
          <w:szCs w:val="24"/>
        </w:rPr>
        <w:t>Forlin (201</w:t>
      </w:r>
      <w:r w:rsidR="00FF5CA3" w:rsidRPr="004F10BE">
        <w:rPr>
          <w:rFonts w:ascii="Times New Roman" w:hAnsi="Times New Roman"/>
          <w:sz w:val="24"/>
          <w:szCs w:val="24"/>
        </w:rPr>
        <w:t>3</w:t>
      </w:r>
      <w:r w:rsidR="00500F8B" w:rsidRPr="004F10BE">
        <w:rPr>
          <w:rFonts w:ascii="Times New Roman" w:hAnsi="Times New Roman"/>
          <w:sz w:val="24"/>
          <w:szCs w:val="24"/>
        </w:rPr>
        <w:t>; 201</w:t>
      </w:r>
      <w:r w:rsidR="00FF5CA3" w:rsidRPr="004F10BE">
        <w:rPr>
          <w:rFonts w:ascii="Times New Roman" w:hAnsi="Times New Roman"/>
          <w:sz w:val="24"/>
          <w:szCs w:val="24"/>
        </w:rPr>
        <w:t>2</w:t>
      </w:r>
      <w:r w:rsidR="008B1559" w:rsidRPr="004F10BE">
        <w:rPr>
          <w:rFonts w:ascii="Times New Roman" w:hAnsi="Times New Roman"/>
          <w:sz w:val="24"/>
          <w:szCs w:val="24"/>
        </w:rPr>
        <w:t>)</w:t>
      </w:r>
      <w:r w:rsidR="00021E24" w:rsidRPr="004F10BE">
        <w:rPr>
          <w:rFonts w:ascii="Times New Roman" w:hAnsi="Times New Roman"/>
          <w:sz w:val="24"/>
          <w:szCs w:val="24"/>
        </w:rPr>
        <w:t xml:space="preserve"> and Sharma et al., (2013)</w:t>
      </w:r>
      <w:r w:rsidR="00E5522E" w:rsidRPr="004F10BE">
        <w:rPr>
          <w:rFonts w:ascii="Times New Roman" w:hAnsi="Times New Roman"/>
          <w:sz w:val="24"/>
          <w:szCs w:val="24"/>
        </w:rPr>
        <w:t xml:space="preserve"> </w:t>
      </w:r>
      <w:r w:rsidR="008B1559" w:rsidRPr="004F10BE">
        <w:rPr>
          <w:rFonts w:ascii="Times New Roman" w:hAnsi="Times New Roman"/>
          <w:sz w:val="24"/>
          <w:szCs w:val="24"/>
        </w:rPr>
        <w:t xml:space="preserve">is </w:t>
      </w:r>
      <w:r w:rsidR="00500F8B" w:rsidRPr="004F10BE">
        <w:rPr>
          <w:rFonts w:ascii="Times New Roman" w:hAnsi="Times New Roman"/>
          <w:sz w:val="24"/>
          <w:szCs w:val="24"/>
        </w:rPr>
        <w:t>that,</w:t>
      </w:r>
      <w:r w:rsidR="008B1559" w:rsidRPr="004F10BE">
        <w:rPr>
          <w:rFonts w:ascii="Times New Roman" w:hAnsi="Times New Roman"/>
          <w:sz w:val="24"/>
          <w:szCs w:val="24"/>
        </w:rPr>
        <w:t xml:space="preserve"> </w:t>
      </w:r>
      <w:r w:rsidR="00E5522E" w:rsidRPr="004F10BE">
        <w:rPr>
          <w:rFonts w:ascii="Times New Roman" w:hAnsi="Times New Roman"/>
          <w:sz w:val="24"/>
          <w:szCs w:val="24"/>
        </w:rPr>
        <w:t xml:space="preserve">these teacher </w:t>
      </w:r>
      <w:r w:rsidR="00500F8B" w:rsidRPr="004F10BE">
        <w:rPr>
          <w:rFonts w:ascii="Times New Roman" w:hAnsi="Times New Roman"/>
          <w:sz w:val="24"/>
          <w:szCs w:val="24"/>
        </w:rPr>
        <w:t>educators themselves</w:t>
      </w:r>
      <w:r w:rsidR="00E5522E" w:rsidRPr="004F10BE">
        <w:rPr>
          <w:rFonts w:ascii="Times New Roman" w:hAnsi="Times New Roman"/>
          <w:sz w:val="24"/>
          <w:szCs w:val="24"/>
        </w:rPr>
        <w:t xml:space="preserve"> must be properly equipped to handle the requirements of effective teacher training for inclusion.</w:t>
      </w:r>
    </w:p>
    <w:p w:rsidR="00151561" w:rsidRPr="004F10BE" w:rsidRDefault="00727CB8" w:rsidP="00727CB8">
      <w:pPr>
        <w:spacing w:line="240" w:lineRule="auto"/>
        <w:jc w:val="center"/>
        <w:rPr>
          <w:rFonts w:ascii="Times New Roman" w:hAnsi="Times New Roman"/>
          <w:b/>
          <w:sz w:val="24"/>
          <w:szCs w:val="24"/>
        </w:rPr>
      </w:pPr>
      <w:r>
        <w:rPr>
          <w:rFonts w:ascii="Times New Roman" w:hAnsi="Times New Roman"/>
          <w:b/>
          <w:sz w:val="24"/>
          <w:szCs w:val="24"/>
        </w:rPr>
        <w:t>Conclusions</w:t>
      </w:r>
    </w:p>
    <w:p w:rsidR="008A2431" w:rsidRPr="004F10BE" w:rsidRDefault="00151561" w:rsidP="008773FD">
      <w:pPr>
        <w:spacing w:line="240" w:lineRule="auto"/>
        <w:ind w:firstLine="720"/>
        <w:rPr>
          <w:rFonts w:ascii="Times New Roman" w:hAnsi="Times New Roman"/>
          <w:sz w:val="24"/>
          <w:szCs w:val="24"/>
        </w:rPr>
      </w:pPr>
      <w:r w:rsidRPr="004F10BE">
        <w:rPr>
          <w:rFonts w:ascii="Times New Roman" w:hAnsi="Times New Roman"/>
          <w:sz w:val="24"/>
          <w:szCs w:val="24"/>
        </w:rPr>
        <w:t xml:space="preserve">As reported by the teachers, the school environment, the curriculum and the general teacher preparation cannot be said to promote a sense of community for inclusion. When taken as a whole, inclusive education as implemented by the Ghana Education Service would not lead to appropriate educational outcomes particularly for students with disabilities. Thus, the finding that teachers viewed the inclusive programme as not successful highlights the general concerns raised about inclusive education and lends support to the conclusion that, students in inclusive classrooms may continue to face the likelihood of not being provided with appropriate and effective instruction (Baker &amp; Zigmond, 1990; </w:t>
      </w:r>
      <w:r w:rsidR="00BB049A" w:rsidRPr="004F10BE">
        <w:rPr>
          <w:rFonts w:ascii="Times New Roman" w:hAnsi="Times New Roman"/>
          <w:sz w:val="24"/>
          <w:szCs w:val="24"/>
        </w:rPr>
        <w:t>Kuyini &amp; Desai, 2008</w:t>
      </w:r>
      <w:r w:rsidR="00BB049A">
        <w:rPr>
          <w:rFonts w:ascii="Times New Roman" w:hAnsi="Times New Roman"/>
          <w:sz w:val="24"/>
          <w:szCs w:val="24"/>
        </w:rPr>
        <w:t xml:space="preserve">; </w:t>
      </w:r>
      <w:r w:rsidRPr="004F10BE">
        <w:rPr>
          <w:rFonts w:ascii="Times New Roman" w:hAnsi="Times New Roman"/>
          <w:sz w:val="24"/>
          <w:szCs w:val="24"/>
        </w:rPr>
        <w:t>Schumm &amp; Vaughn</w:t>
      </w:r>
      <w:r w:rsidR="00BB049A">
        <w:rPr>
          <w:rFonts w:ascii="Times New Roman" w:hAnsi="Times New Roman"/>
          <w:sz w:val="24"/>
          <w:szCs w:val="24"/>
        </w:rPr>
        <w:t>, 1995; Westwood &amp; Graham, 2003</w:t>
      </w:r>
      <w:r w:rsidRPr="004F10BE">
        <w:rPr>
          <w:rFonts w:ascii="Times New Roman" w:hAnsi="Times New Roman"/>
          <w:sz w:val="24"/>
          <w:szCs w:val="24"/>
        </w:rPr>
        <w:t xml:space="preserve">). </w:t>
      </w:r>
      <w:r w:rsidR="0044418B" w:rsidRPr="004F10BE">
        <w:rPr>
          <w:rFonts w:ascii="Times New Roman" w:hAnsi="Times New Roman"/>
          <w:sz w:val="24"/>
          <w:szCs w:val="24"/>
        </w:rPr>
        <w:t xml:space="preserve">Accumulated evidence underscores the significant need to prepare educators in special knowledge, skills and competencies for working effectively with children with SEN in inclusive environments. Of critical importance for teacher preparation is to provide a comprehensive competency - based curriculum that is based on researches that have shown practices that are effective for inclusive education delivery. </w:t>
      </w:r>
      <w:r w:rsidRPr="004F10BE">
        <w:rPr>
          <w:rFonts w:ascii="Times New Roman" w:hAnsi="Times New Roman"/>
          <w:sz w:val="24"/>
          <w:szCs w:val="24"/>
        </w:rPr>
        <w:t>The issues identified in this study regarding teacher competency, curriculum and the physical environments are particularly critical for successful inclusion. It is important that the school environment, the curriculum, and teacher preparation must be looked at and be improved upon</w:t>
      </w:r>
      <w:r w:rsidR="00CF1C67">
        <w:rPr>
          <w:rFonts w:ascii="Times New Roman" w:hAnsi="Times New Roman"/>
          <w:sz w:val="24"/>
          <w:szCs w:val="24"/>
        </w:rPr>
        <w:t>.</w:t>
      </w:r>
    </w:p>
    <w:p w:rsidR="00BB049A" w:rsidRDefault="00BB049A" w:rsidP="00BB049A">
      <w:pPr>
        <w:spacing w:line="240" w:lineRule="auto"/>
        <w:rPr>
          <w:rFonts w:ascii="Times New Roman" w:hAnsi="Times New Roman"/>
          <w:b/>
          <w:sz w:val="24"/>
          <w:szCs w:val="24"/>
        </w:rPr>
      </w:pPr>
    </w:p>
    <w:p w:rsidR="00F421D2" w:rsidRPr="004F10BE" w:rsidRDefault="00727CB8" w:rsidP="00BB049A">
      <w:pPr>
        <w:spacing w:line="240" w:lineRule="auto"/>
        <w:rPr>
          <w:rFonts w:ascii="Times New Roman" w:hAnsi="Times New Roman"/>
          <w:b/>
          <w:sz w:val="24"/>
          <w:szCs w:val="24"/>
        </w:rPr>
      </w:pPr>
      <w:r>
        <w:rPr>
          <w:rFonts w:ascii="Times New Roman" w:hAnsi="Times New Roman"/>
          <w:b/>
          <w:sz w:val="24"/>
          <w:szCs w:val="24"/>
        </w:rPr>
        <w:t>Recommendations</w:t>
      </w:r>
    </w:p>
    <w:p w:rsidR="00397131" w:rsidRPr="004F10BE" w:rsidRDefault="0044418B" w:rsidP="008773FD">
      <w:pPr>
        <w:spacing w:line="240" w:lineRule="auto"/>
        <w:rPr>
          <w:rFonts w:ascii="Times New Roman" w:hAnsi="Times New Roman"/>
          <w:sz w:val="24"/>
          <w:szCs w:val="24"/>
        </w:rPr>
      </w:pPr>
      <w:r w:rsidRPr="004F10BE">
        <w:rPr>
          <w:rFonts w:ascii="Times New Roman" w:hAnsi="Times New Roman"/>
          <w:sz w:val="24"/>
          <w:szCs w:val="24"/>
        </w:rPr>
        <w:tab/>
        <w:t xml:space="preserve">One of the major barriers to achieve inclusion is pre-service preparation of teachers. Research reveals that lack of professional training in inclusive techniques and practices for general education teachers are the main barriers (Schumm &amp; Vaughn, 1995). The implication is that at </w:t>
      </w:r>
      <w:r w:rsidR="00B6400C">
        <w:rPr>
          <w:rFonts w:ascii="Times New Roman" w:hAnsi="Times New Roman"/>
          <w:sz w:val="24"/>
          <w:szCs w:val="24"/>
        </w:rPr>
        <w:t xml:space="preserve">the </w:t>
      </w:r>
      <w:r w:rsidRPr="004F10BE">
        <w:rPr>
          <w:rFonts w:ascii="Times New Roman" w:hAnsi="Times New Roman"/>
          <w:sz w:val="24"/>
          <w:szCs w:val="24"/>
        </w:rPr>
        <w:t>pre-service training level, all the prospective teachers should be exposed to a</w:t>
      </w:r>
      <w:r w:rsidR="00B6400C">
        <w:rPr>
          <w:rFonts w:ascii="Times New Roman" w:hAnsi="Times New Roman"/>
          <w:sz w:val="24"/>
          <w:szCs w:val="24"/>
        </w:rPr>
        <w:t>t least a</w:t>
      </w:r>
      <w:r w:rsidRPr="004F10BE">
        <w:rPr>
          <w:rFonts w:ascii="Times New Roman" w:hAnsi="Times New Roman"/>
          <w:sz w:val="24"/>
          <w:szCs w:val="24"/>
        </w:rPr>
        <w:t xml:space="preserve"> compulsory component on inclusive and special education. </w:t>
      </w:r>
      <w:r w:rsidR="00B6400C">
        <w:rPr>
          <w:rFonts w:ascii="Times New Roman" w:hAnsi="Times New Roman"/>
          <w:sz w:val="24"/>
          <w:szCs w:val="24"/>
        </w:rPr>
        <w:t xml:space="preserve">An additional comprehensive </w:t>
      </w:r>
      <w:r w:rsidRPr="004F10BE">
        <w:rPr>
          <w:rFonts w:ascii="Times New Roman" w:hAnsi="Times New Roman"/>
          <w:sz w:val="24"/>
          <w:szCs w:val="24"/>
        </w:rPr>
        <w:t xml:space="preserve">special </w:t>
      </w:r>
      <w:r w:rsidR="008D533B">
        <w:rPr>
          <w:rFonts w:ascii="Times New Roman" w:hAnsi="Times New Roman"/>
          <w:sz w:val="24"/>
          <w:szCs w:val="24"/>
        </w:rPr>
        <w:t xml:space="preserve">education </w:t>
      </w:r>
      <w:r w:rsidR="00B6400C">
        <w:rPr>
          <w:rFonts w:ascii="Times New Roman" w:hAnsi="Times New Roman"/>
          <w:sz w:val="24"/>
          <w:szCs w:val="24"/>
        </w:rPr>
        <w:t>course</w:t>
      </w:r>
      <w:r w:rsidRPr="004F10BE">
        <w:rPr>
          <w:rFonts w:ascii="Times New Roman" w:hAnsi="Times New Roman"/>
          <w:sz w:val="24"/>
          <w:szCs w:val="24"/>
        </w:rPr>
        <w:t xml:space="preserve"> </w:t>
      </w:r>
      <w:r w:rsidR="00AC7283">
        <w:rPr>
          <w:rFonts w:ascii="Times New Roman" w:hAnsi="Times New Roman"/>
          <w:sz w:val="24"/>
          <w:szCs w:val="24"/>
        </w:rPr>
        <w:t>along with a practical</w:t>
      </w:r>
      <w:r w:rsidR="008D533B">
        <w:rPr>
          <w:rFonts w:ascii="Times New Roman" w:hAnsi="Times New Roman"/>
          <w:sz w:val="24"/>
          <w:szCs w:val="24"/>
        </w:rPr>
        <w:t xml:space="preserve"> component </w:t>
      </w:r>
      <w:r w:rsidRPr="004F10BE">
        <w:rPr>
          <w:rFonts w:ascii="Times New Roman" w:hAnsi="Times New Roman"/>
          <w:sz w:val="24"/>
          <w:szCs w:val="24"/>
        </w:rPr>
        <w:t xml:space="preserve">should be introduced in the Colleges of </w:t>
      </w:r>
      <w:r w:rsidRPr="00B24D51">
        <w:rPr>
          <w:rFonts w:ascii="Times New Roman" w:hAnsi="Times New Roman"/>
          <w:sz w:val="24"/>
          <w:szCs w:val="24"/>
        </w:rPr>
        <w:t xml:space="preserve">Education and the Universities to widen </w:t>
      </w:r>
      <w:r w:rsidR="00AC7283" w:rsidRPr="00B24D51">
        <w:rPr>
          <w:rFonts w:ascii="Times New Roman" w:hAnsi="Times New Roman"/>
          <w:sz w:val="24"/>
          <w:szCs w:val="24"/>
        </w:rPr>
        <w:t>teacher trainees’</w:t>
      </w:r>
      <w:r w:rsidRPr="00B24D51">
        <w:rPr>
          <w:rFonts w:ascii="Times New Roman" w:hAnsi="Times New Roman"/>
          <w:sz w:val="24"/>
          <w:szCs w:val="24"/>
        </w:rPr>
        <w:t xml:space="preserve"> teaching perspectives in order to </w:t>
      </w:r>
      <w:r w:rsidR="00AC7283" w:rsidRPr="00B24D51">
        <w:rPr>
          <w:rFonts w:ascii="Times New Roman" w:hAnsi="Times New Roman"/>
          <w:sz w:val="24"/>
          <w:szCs w:val="24"/>
        </w:rPr>
        <w:t xml:space="preserve">equip them with the skills to enable them </w:t>
      </w:r>
      <w:r w:rsidRPr="00B24D51">
        <w:rPr>
          <w:rFonts w:ascii="Times New Roman" w:hAnsi="Times New Roman"/>
          <w:sz w:val="24"/>
          <w:szCs w:val="24"/>
        </w:rPr>
        <w:t>appropriately teach children with special needs.</w:t>
      </w:r>
      <w:r w:rsidR="00AC7283" w:rsidRPr="00B24D51">
        <w:rPr>
          <w:rFonts w:ascii="Times New Roman" w:hAnsi="Times New Roman"/>
          <w:sz w:val="24"/>
          <w:szCs w:val="24"/>
        </w:rPr>
        <w:t xml:space="preserve"> </w:t>
      </w:r>
      <w:r w:rsidRPr="00B24D51">
        <w:rPr>
          <w:rFonts w:ascii="Times New Roman" w:hAnsi="Times New Roman"/>
          <w:sz w:val="24"/>
          <w:szCs w:val="24"/>
        </w:rPr>
        <w:t>Any teacher preparation programme must address appropriate accommodations in the curriculum, instructional activities, and the modification of materials</w:t>
      </w:r>
      <w:r w:rsidRPr="004F10BE">
        <w:rPr>
          <w:rFonts w:ascii="Times New Roman" w:hAnsi="Times New Roman"/>
          <w:sz w:val="24"/>
          <w:szCs w:val="24"/>
        </w:rPr>
        <w:t xml:space="preserve"> and methods. In-service training programmes should form part of a grand agenda for all teachers to develop the essential competencies that are vital for teaching children with specia</w:t>
      </w:r>
      <w:r w:rsidR="002D28D6">
        <w:rPr>
          <w:rFonts w:ascii="Times New Roman" w:hAnsi="Times New Roman"/>
          <w:sz w:val="24"/>
          <w:szCs w:val="24"/>
        </w:rPr>
        <w:t xml:space="preserve">l needs in the regular schools. </w:t>
      </w:r>
      <w:r w:rsidRPr="004F10BE">
        <w:rPr>
          <w:rFonts w:ascii="Times New Roman" w:hAnsi="Times New Roman"/>
          <w:sz w:val="24"/>
          <w:szCs w:val="24"/>
        </w:rPr>
        <w:t xml:space="preserve">Schools should adapt the physical environment to help students with disabilities access their regular classes, for example, installing elevators in the schools makes it easy </w:t>
      </w:r>
      <w:r w:rsidR="002D28D6">
        <w:rPr>
          <w:rFonts w:ascii="Times New Roman" w:hAnsi="Times New Roman"/>
          <w:sz w:val="24"/>
          <w:szCs w:val="24"/>
        </w:rPr>
        <w:t xml:space="preserve">for students </w:t>
      </w:r>
      <w:r w:rsidRPr="004F10BE">
        <w:rPr>
          <w:rFonts w:ascii="Times New Roman" w:hAnsi="Times New Roman"/>
          <w:sz w:val="24"/>
          <w:szCs w:val="24"/>
        </w:rPr>
        <w:t xml:space="preserve">with physical disabilities and other students to move between floors. Finally, inclusive education must be guided by clear policies that are geared towards addressing the shortcomings in the </w:t>
      </w:r>
      <w:r w:rsidRPr="004F10BE">
        <w:rPr>
          <w:rFonts w:ascii="Times New Roman" w:hAnsi="Times New Roman"/>
          <w:sz w:val="24"/>
          <w:szCs w:val="24"/>
        </w:rPr>
        <w:lastRenderedPageBreak/>
        <w:t>implementation of the inclusive agenda in Ghana.</w:t>
      </w:r>
      <w:r w:rsidR="00F421D2" w:rsidRPr="004F10BE">
        <w:rPr>
          <w:rFonts w:ascii="Times New Roman" w:hAnsi="Times New Roman"/>
          <w:sz w:val="24"/>
          <w:szCs w:val="24"/>
        </w:rPr>
        <w:t xml:space="preserve"> </w:t>
      </w:r>
      <w:r w:rsidR="008D533B">
        <w:rPr>
          <w:rFonts w:ascii="Times New Roman" w:hAnsi="Times New Roman"/>
          <w:sz w:val="24"/>
          <w:szCs w:val="24"/>
        </w:rPr>
        <w:t xml:space="preserve">Since </w:t>
      </w:r>
      <w:r w:rsidR="002D28D6">
        <w:rPr>
          <w:rFonts w:ascii="Times New Roman" w:hAnsi="Times New Roman"/>
          <w:sz w:val="24"/>
          <w:szCs w:val="24"/>
        </w:rPr>
        <w:t>the current</w:t>
      </w:r>
      <w:r w:rsidR="008D533B">
        <w:rPr>
          <w:rFonts w:ascii="Times New Roman" w:hAnsi="Times New Roman"/>
          <w:sz w:val="24"/>
          <w:szCs w:val="24"/>
        </w:rPr>
        <w:t xml:space="preserve"> study was based on data collected through a </w:t>
      </w:r>
      <w:r w:rsidR="00970027">
        <w:rPr>
          <w:rFonts w:ascii="Times New Roman" w:hAnsi="Times New Roman"/>
          <w:sz w:val="24"/>
          <w:szCs w:val="24"/>
        </w:rPr>
        <w:t>self-reported</w:t>
      </w:r>
      <w:r w:rsidR="008D533B">
        <w:rPr>
          <w:rFonts w:ascii="Times New Roman" w:hAnsi="Times New Roman"/>
          <w:sz w:val="24"/>
          <w:szCs w:val="24"/>
        </w:rPr>
        <w:t xml:space="preserve"> instrument, we recommend that the study should be replicated using observational studies to determine the effectiveness of teache</w:t>
      </w:r>
      <w:r w:rsidR="002D28D6">
        <w:rPr>
          <w:rFonts w:ascii="Times New Roman" w:hAnsi="Times New Roman"/>
          <w:sz w:val="24"/>
          <w:szCs w:val="24"/>
        </w:rPr>
        <w:t>rs in inclusive schools</w:t>
      </w:r>
      <w:r w:rsidR="008D533B">
        <w:rPr>
          <w:rFonts w:ascii="Times New Roman" w:hAnsi="Times New Roman"/>
          <w:sz w:val="24"/>
          <w:szCs w:val="24"/>
        </w:rPr>
        <w:t>.</w:t>
      </w:r>
    </w:p>
    <w:p w:rsidR="00BB049A" w:rsidRDefault="00BB049A" w:rsidP="00BB049A">
      <w:pPr>
        <w:spacing w:line="240" w:lineRule="auto"/>
        <w:rPr>
          <w:rFonts w:ascii="Times New Roman" w:hAnsi="Times New Roman"/>
          <w:b/>
          <w:sz w:val="24"/>
          <w:szCs w:val="24"/>
        </w:rPr>
      </w:pPr>
    </w:p>
    <w:p w:rsidR="00151561" w:rsidRPr="004F10BE" w:rsidRDefault="00727CB8" w:rsidP="00BB049A">
      <w:pPr>
        <w:spacing w:line="240" w:lineRule="auto"/>
        <w:rPr>
          <w:rFonts w:ascii="Times New Roman" w:hAnsi="Times New Roman"/>
          <w:b/>
          <w:sz w:val="24"/>
          <w:szCs w:val="24"/>
        </w:rPr>
      </w:pPr>
      <w:r>
        <w:rPr>
          <w:rFonts w:ascii="Times New Roman" w:hAnsi="Times New Roman"/>
          <w:b/>
          <w:sz w:val="24"/>
          <w:szCs w:val="24"/>
        </w:rPr>
        <w:t>Limitations</w:t>
      </w:r>
    </w:p>
    <w:p w:rsidR="00151561" w:rsidRPr="004F10BE" w:rsidRDefault="00151561" w:rsidP="00BB049A">
      <w:pPr>
        <w:spacing w:line="240" w:lineRule="auto"/>
        <w:ind w:firstLine="720"/>
        <w:rPr>
          <w:rFonts w:ascii="Times New Roman" w:hAnsi="Times New Roman"/>
          <w:sz w:val="24"/>
          <w:szCs w:val="24"/>
        </w:rPr>
      </w:pPr>
      <w:r w:rsidRPr="004F10BE">
        <w:rPr>
          <w:rFonts w:ascii="Times New Roman" w:hAnsi="Times New Roman"/>
          <w:sz w:val="24"/>
          <w:szCs w:val="24"/>
        </w:rPr>
        <w:t>The study was limited to only teachers from Ghana who are teaching in the initial pilot inc</w:t>
      </w:r>
      <w:r w:rsidR="002D28D6">
        <w:rPr>
          <w:rFonts w:ascii="Times New Roman" w:hAnsi="Times New Roman"/>
          <w:sz w:val="24"/>
          <w:szCs w:val="24"/>
        </w:rPr>
        <w:t>lusive schools. Hence, generalis</w:t>
      </w:r>
      <w:r w:rsidRPr="004F10BE">
        <w:rPr>
          <w:rFonts w:ascii="Times New Roman" w:hAnsi="Times New Roman"/>
          <w:sz w:val="24"/>
          <w:szCs w:val="24"/>
        </w:rPr>
        <w:t>ation cannot be made about the perceptions of teachers from other newly created inclusive schools. Another limitation was the respondents’ understanding of some key concepts particularly as it relates to special education that were noted in the survey questionnaires. This limitation was compounded by the participants selecting any response and therefore may not have provided a true reflection of the situation in the schools.</w:t>
      </w:r>
    </w:p>
    <w:p w:rsidR="00454304" w:rsidRPr="004F10BE" w:rsidRDefault="00454304" w:rsidP="008773FD">
      <w:pPr>
        <w:spacing w:line="240" w:lineRule="auto"/>
        <w:rPr>
          <w:rFonts w:ascii="Times New Roman" w:hAnsi="Times New Roman"/>
          <w:b/>
          <w:sz w:val="24"/>
          <w:szCs w:val="24"/>
        </w:rPr>
      </w:pPr>
    </w:p>
    <w:p w:rsidR="004617E8" w:rsidRPr="004F10BE" w:rsidRDefault="00727CB8" w:rsidP="00727CB8">
      <w:pPr>
        <w:spacing w:line="240" w:lineRule="auto"/>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References</w:t>
      </w:r>
    </w:p>
    <w:p w:rsidR="008664FE" w:rsidRPr="004F10BE" w:rsidRDefault="00BB049A" w:rsidP="008773FD">
      <w:pPr>
        <w:spacing w:line="240" w:lineRule="auto"/>
        <w:ind w:left="720" w:hanging="720"/>
        <w:rPr>
          <w:rFonts w:ascii="Times New Roman" w:hAnsi="Times New Roman"/>
          <w:sz w:val="24"/>
          <w:szCs w:val="24"/>
        </w:rPr>
      </w:pPr>
      <w:r>
        <w:rPr>
          <w:rFonts w:ascii="Times New Roman" w:hAnsi="Times New Roman"/>
          <w:sz w:val="24"/>
          <w:szCs w:val="24"/>
        </w:rPr>
        <w:t>Agbenyega, J.</w:t>
      </w:r>
      <w:r w:rsidR="00765743" w:rsidRPr="004F10BE">
        <w:rPr>
          <w:rFonts w:ascii="Times New Roman" w:hAnsi="Times New Roman"/>
          <w:sz w:val="24"/>
          <w:szCs w:val="24"/>
        </w:rPr>
        <w:t xml:space="preserve"> S. (2008). Developing the </w:t>
      </w:r>
      <w:r w:rsidR="00621263" w:rsidRPr="004F10BE">
        <w:rPr>
          <w:rFonts w:ascii="Times New Roman" w:hAnsi="Times New Roman"/>
          <w:sz w:val="24"/>
          <w:szCs w:val="24"/>
        </w:rPr>
        <w:t>u</w:t>
      </w:r>
      <w:r w:rsidR="00765743" w:rsidRPr="004F10BE">
        <w:rPr>
          <w:rFonts w:ascii="Times New Roman" w:hAnsi="Times New Roman"/>
          <w:sz w:val="24"/>
          <w:szCs w:val="24"/>
        </w:rPr>
        <w:t>nders</w:t>
      </w:r>
      <w:r w:rsidR="00621263" w:rsidRPr="004F10BE">
        <w:rPr>
          <w:rFonts w:ascii="Times New Roman" w:hAnsi="Times New Roman"/>
          <w:sz w:val="24"/>
          <w:szCs w:val="24"/>
        </w:rPr>
        <w:t>tanding of the influence of school place on students’ identity, p</w:t>
      </w:r>
      <w:r w:rsidR="00765743" w:rsidRPr="004F10BE">
        <w:rPr>
          <w:rFonts w:ascii="Times New Roman" w:hAnsi="Times New Roman"/>
          <w:sz w:val="24"/>
          <w:szCs w:val="24"/>
        </w:rPr>
        <w:t xml:space="preserve">edagogy and </w:t>
      </w:r>
      <w:r w:rsidR="00621263" w:rsidRPr="004F10BE">
        <w:rPr>
          <w:rFonts w:ascii="Times New Roman" w:hAnsi="Times New Roman"/>
          <w:sz w:val="24"/>
          <w:szCs w:val="24"/>
        </w:rPr>
        <w:t>learning v</w:t>
      </w:r>
      <w:r w:rsidR="00765743" w:rsidRPr="004F10BE">
        <w:rPr>
          <w:rFonts w:ascii="Times New Roman" w:hAnsi="Times New Roman"/>
          <w:sz w:val="24"/>
          <w:szCs w:val="24"/>
        </w:rPr>
        <w:t xml:space="preserve">isually. </w:t>
      </w:r>
      <w:r w:rsidR="009835C5" w:rsidRPr="004F10BE">
        <w:rPr>
          <w:rFonts w:ascii="Times New Roman" w:hAnsi="Times New Roman"/>
          <w:i/>
          <w:sz w:val="24"/>
          <w:szCs w:val="24"/>
        </w:rPr>
        <w:t xml:space="preserve">International Journal of Whole </w:t>
      </w:r>
      <w:r w:rsidR="00765743" w:rsidRPr="004F10BE">
        <w:rPr>
          <w:rFonts w:ascii="Times New Roman" w:hAnsi="Times New Roman"/>
          <w:i/>
          <w:sz w:val="24"/>
          <w:szCs w:val="24"/>
        </w:rPr>
        <w:t>Schooling</w:t>
      </w:r>
      <w:r w:rsidR="00156A82" w:rsidRPr="004F10BE">
        <w:rPr>
          <w:rFonts w:ascii="Times New Roman" w:hAnsi="Times New Roman"/>
          <w:i/>
          <w:sz w:val="24"/>
          <w:szCs w:val="24"/>
        </w:rPr>
        <w:t>,</w:t>
      </w:r>
      <w:r w:rsidR="00765743" w:rsidRPr="004F10BE">
        <w:rPr>
          <w:rFonts w:ascii="Times New Roman" w:hAnsi="Times New Roman"/>
          <w:i/>
          <w:sz w:val="24"/>
          <w:szCs w:val="24"/>
        </w:rPr>
        <w:t xml:space="preserve"> 4</w:t>
      </w:r>
      <w:r w:rsidR="00765743" w:rsidRPr="004F10BE">
        <w:rPr>
          <w:rFonts w:ascii="Times New Roman" w:hAnsi="Times New Roman"/>
          <w:sz w:val="24"/>
          <w:szCs w:val="24"/>
        </w:rPr>
        <w:t>(2)</w:t>
      </w:r>
      <w:r w:rsidR="00156A82" w:rsidRPr="004F10BE">
        <w:rPr>
          <w:rFonts w:ascii="Times New Roman" w:hAnsi="Times New Roman"/>
          <w:sz w:val="24"/>
          <w:szCs w:val="24"/>
        </w:rPr>
        <w:t>,</w:t>
      </w:r>
      <w:r w:rsidR="00765743" w:rsidRPr="004F10BE">
        <w:rPr>
          <w:rFonts w:ascii="Times New Roman" w:hAnsi="Times New Roman"/>
          <w:i/>
          <w:sz w:val="24"/>
          <w:szCs w:val="24"/>
        </w:rPr>
        <w:t xml:space="preserve"> </w:t>
      </w:r>
      <w:r w:rsidR="00765743" w:rsidRPr="004F10BE">
        <w:rPr>
          <w:rFonts w:ascii="Times New Roman" w:hAnsi="Times New Roman"/>
          <w:sz w:val="24"/>
          <w:szCs w:val="24"/>
        </w:rPr>
        <w:t>52-66.</w:t>
      </w:r>
    </w:p>
    <w:p w:rsidR="00245D0E" w:rsidRPr="004F10BE" w:rsidRDefault="00245D0E" w:rsidP="008773FD">
      <w:pPr>
        <w:spacing w:line="240" w:lineRule="auto"/>
        <w:ind w:left="720" w:hanging="720"/>
        <w:rPr>
          <w:rFonts w:ascii="Times New Roman" w:hAnsi="Times New Roman"/>
          <w:i/>
          <w:sz w:val="24"/>
          <w:szCs w:val="24"/>
        </w:rPr>
      </w:pPr>
      <w:r w:rsidRPr="004F10BE">
        <w:rPr>
          <w:rFonts w:ascii="Times New Roman" w:hAnsi="Times New Roman"/>
          <w:sz w:val="24"/>
          <w:szCs w:val="24"/>
        </w:rPr>
        <w:t>Ainscow, M. (2013).  From special education to effective schools for all: Widening the agenda. In L. Flor</w:t>
      </w:r>
      <w:r w:rsidR="00621263" w:rsidRPr="004F10BE">
        <w:rPr>
          <w:rFonts w:ascii="Times New Roman" w:hAnsi="Times New Roman"/>
          <w:sz w:val="24"/>
          <w:szCs w:val="24"/>
        </w:rPr>
        <w:t>ian</w:t>
      </w:r>
      <w:r w:rsidRPr="004F10BE">
        <w:rPr>
          <w:rFonts w:ascii="Times New Roman" w:hAnsi="Times New Roman"/>
          <w:sz w:val="24"/>
          <w:szCs w:val="24"/>
        </w:rPr>
        <w:t xml:space="preserve"> (Ed</w:t>
      </w:r>
      <w:r w:rsidR="00BB049A">
        <w:rPr>
          <w:rFonts w:ascii="Times New Roman" w:hAnsi="Times New Roman"/>
          <w:sz w:val="24"/>
          <w:szCs w:val="24"/>
        </w:rPr>
        <w:t>.),</w:t>
      </w:r>
      <w:r w:rsidRPr="004F10BE">
        <w:rPr>
          <w:rFonts w:ascii="Times New Roman" w:hAnsi="Times New Roman"/>
          <w:sz w:val="24"/>
          <w:szCs w:val="24"/>
        </w:rPr>
        <w:t xml:space="preserve"> </w:t>
      </w:r>
      <w:r w:rsidRPr="004F10BE">
        <w:rPr>
          <w:rFonts w:ascii="Times New Roman" w:hAnsi="Times New Roman"/>
          <w:i/>
          <w:sz w:val="24"/>
          <w:szCs w:val="24"/>
        </w:rPr>
        <w:t xml:space="preserve">The </w:t>
      </w:r>
      <w:r w:rsidR="00621263" w:rsidRPr="004F10BE">
        <w:rPr>
          <w:rFonts w:ascii="Times New Roman" w:hAnsi="Times New Roman"/>
          <w:i/>
          <w:sz w:val="24"/>
          <w:szCs w:val="24"/>
        </w:rPr>
        <w:t>sage handbook of special education</w:t>
      </w:r>
      <w:r w:rsidRPr="004F10BE">
        <w:rPr>
          <w:rFonts w:ascii="Times New Roman" w:hAnsi="Times New Roman"/>
          <w:sz w:val="24"/>
          <w:szCs w:val="24"/>
        </w:rPr>
        <w:t xml:space="preserve"> (</w:t>
      </w:r>
      <w:r w:rsidR="00BB049A">
        <w:rPr>
          <w:rFonts w:ascii="Times New Roman" w:hAnsi="Times New Roman"/>
          <w:sz w:val="24"/>
          <w:szCs w:val="24"/>
        </w:rPr>
        <w:t xml:space="preserve">pp. 171-186; </w:t>
      </w:r>
      <w:r w:rsidRPr="004F10BE">
        <w:rPr>
          <w:rFonts w:ascii="Times New Roman" w:hAnsi="Times New Roman"/>
          <w:sz w:val="24"/>
          <w:szCs w:val="24"/>
        </w:rPr>
        <w:t>2nd ed</w:t>
      </w:r>
      <w:r w:rsidR="00BB049A">
        <w:rPr>
          <w:rFonts w:ascii="Times New Roman" w:hAnsi="Times New Roman"/>
          <w:sz w:val="24"/>
          <w:szCs w:val="24"/>
        </w:rPr>
        <w:t>.</w:t>
      </w:r>
      <w:r w:rsidRPr="004F10BE">
        <w:rPr>
          <w:rFonts w:ascii="Times New Roman" w:hAnsi="Times New Roman"/>
          <w:sz w:val="24"/>
          <w:szCs w:val="24"/>
        </w:rPr>
        <w:t>). London.</w:t>
      </w:r>
    </w:p>
    <w:p w:rsidR="008664FE" w:rsidRPr="004F10BE" w:rsidRDefault="008664FE" w:rsidP="008773FD">
      <w:pPr>
        <w:pStyle w:val="References"/>
        <w:spacing w:line="240" w:lineRule="auto"/>
      </w:pPr>
      <w:r w:rsidRPr="004F10BE">
        <w:t xml:space="preserve">Avramidis, E., &amp; Norwich, B. (2002). Teachers’ attitudes </w:t>
      </w:r>
      <w:r w:rsidR="009835C5" w:rsidRPr="004F10BE">
        <w:t xml:space="preserve">toward integration inclusion: A </w:t>
      </w:r>
      <w:r w:rsidRPr="004F10BE">
        <w:t xml:space="preserve">review of literature. </w:t>
      </w:r>
      <w:r w:rsidRPr="004F10BE">
        <w:rPr>
          <w:i/>
        </w:rPr>
        <w:t>Journal of Special Education</w:t>
      </w:r>
      <w:r w:rsidRPr="004F10BE">
        <w:t xml:space="preserve">, </w:t>
      </w:r>
      <w:r w:rsidRPr="004F10BE">
        <w:rPr>
          <w:i/>
        </w:rPr>
        <w:t>17</w:t>
      </w:r>
      <w:r w:rsidR="006056C2" w:rsidRPr="004F10BE">
        <w:t>(2), 129-147.</w:t>
      </w:r>
    </w:p>
    <w:p w:rsidR="001C535E" w:rsidRPr="004F10BE" w:rsidRDefault="001C535E" w:rsidP="008773FD">
      <w:pPr>
        <w:pStyle w:val="References"/>
        <w:spacing w:line="240" w:lineRule="auto"/>
        <w:ind w:left="0" w:firstLine="0"/>
      </w:pPr>
    </w:p>
    <w:p w:rsidR="00166746" w:rsidRDefault="00101182" w:rsidP="008773FD">
      <w:pPr>
        <w:spacing w:line="240" w:lineRule="auto"/>
        <w:ind w:left="720" w:hanging="720"/>
        <w:rPr>
          <w:rFonts w:ascii="Times New Roman" w:hAnsi="Times New Roman"/>
          <w:sz w:val="24"/>
          <w:szCs w:val="24"/>
        </w:rPr>
      </w:pPr>
      <w:r>
        <w:rPr>
          <w:rFonts w:ascii="Times New Roman" w:hAnsi="Times New Roman"/>
          <w:sz w:val="24"/>
          <w:szCs w:val="24"/>
        </w:rPr>
        <w:t>Avoke, M.</w:t>
      </w:r>
      <w:r w:rsidR="00166746" w:rsidRPr="004F10BE">
        <w:rPr>
          <w:rFonts w:ascii="Times New Roman" w:hAnsi="Times New Roman"/>
          <w:sz w:val="24"/>
          <w:szCs w:val="24"/>
        </w:rPr>
        <w:t xml:space="preserve"> K</w:t>
      </w:r>
      <w:r>
        <w:rPr>
          <w:rFonts w:ascii="Times New Roman" w:hAnsi="Times New Roman"/>
          <w:sz w:val="24"/>
          <w:szCs w:val="24"/>
        </w:rPr>
        <w:t>.,</w:t>
      </w:r>
      <w:r w:rsidR="00A47325">
        <w:rPr>
          <w:rFonts w:ascii="Times New Roman" w:hAnsi="Times New Roman"/>
          <w:sz w:val="24"/>
          <w:szCs w:val="24"/>
        </w:rPr>
        <w:t xml:space="preserve"> &amp; Avoke, S.</w:t>
      </w:r>
      <w:r w:rsidR="00166746" w:rsidRPr="004F10BE">
        <w:rPr>
          <w:rFonts w:ascii="Times New Roman" w:hAnsi="Times New Roman"/>
          <w:sz w:val="24"/>
          <w:szCs w:val="24"/>
        </w:rPr>
        <w:t xml:space="preserve"> K. (2004</w:t>
      </w:r>
      <w:r w:rsidR="00166746" w:rsidRPr="00A47325">
        <w:rPr>
          <w:rFonts w:ascii="Times New Roman" w:hAnsi="Times New Roman"/>
          <w:sz w:val="24"/>
          <w:szCs w:val="24"/>
        </w:rPr>
        <w:t>)</w:t>
      </w:r>
      <w:r w:rsidR="00166746" w:rsidRPr="004F10BE">
        <w:rPr>
          <w:rFonts w:ascii="Times New Roman" w:hAnsi="Times New Roman"/>
          <w:i/>
          <w:sz w:val="24"/>
          <w:szCs w:val="24"/>
        </w:rPr>
        <w:t xml:space="preserve">. Inclusion, </w:t>
      </w:r>
      <w:r w:rsidR="005E383D" w:rsidRPr="004F10BE">
        <w:rPr>
          <w:rFonts w:ascii="Times New Roman" w:hAnsi="Times New Roman"/>
          <w:i/>
          <w:sz w:val="24"/>
          <w:szCs w:val="24"/>
        </w:rPr>
        <w:t>rehabilitation and transition services in special education</w:t>
      </w:r>
      <w:r w:rsidR="005E383D" w:rsidRPr="004F10BE">
        <w:rPr>
          <w:rFonts w:ascii="Times New Roman" w:hAnsi="Times New Roman"/>
          <w:sz w:val="24"/>
          <w:szCs w:val="24"/>
        </w:rPr>
        <w:t>.</w:t>
      </w:r>
      <w:r w:rsidR="00166746" w:rsidRPr="004F10BE">
        <w:rPr>
          <w:rFonts w:ascii="Times New Roman" w:hAnsi="Times New Roman"/>
          <w:sz w:val="24"/>
          <w:szCs w:val="24"/>
        </w:rPr>
        <w:t xml:space="preserve"> Winneba: Department of Special Education.</w:t>
      </w:r>
    </w:p>
    <w:p w:rsidR="00145027" w:rsidRPr="00CE51C1" w:rsidRDefault="00145027" w:rsidP="008773FD">
      <w:pPr>
        <w:spacing w:line="240" w:lineRule="auto"/>
        <w:ind w:left="720" w:hanging="720"/>
        <w:rPr>
          <w:rFonts w:ascii="Times New Roman" w:hAnsi="Times New Roman"/>
          <w:sz w:val="24"/>
          <w:szCs w:val="24"/>
        </w:rPr>
      </w:pPr>
      <w:r w:rsidRPr="00CE51C1">
        <w:rPr>
          <w:rFonts w:ascii="Times New Roman" w:hAnsi="Times New Roman"/>
          <w:sz w:val="24"/>
          <w:szCs w:val="24"/>
        </w:rPr>
        <w:t>Baker, J., M., &amp; Zigmond, N. (1990)</w:t>
      </w:r>
      <w:r w:rsidR="00A47325">
        <w:rPr>
          <w:rFonts w:ascii="Times New Roman" w:hAnsi="Times New Roman"/>
          <w:sz w:val="24"/>
          <w:szCs w:val="24"/>
        </w:rPr>
        <w:t>.</w:t>
      </w:r>
      <w:r w:rsidRPr="00CE51C1">
        <w:rPr>
          <w:rFonts w:ascii="Times New Roman" w:hAnsi="Times New Roman"/>
          <w:sz w:val="24"/>
          <w:szCs w:val="24"/>
        </w:rPr>
        <w:t xml:space="preserve"> Are regular education classes equipped to accommodate students with learning disabilities? </w:t>
      </w:r>
      <w:r w:rsidRPr="00CE51C1">
        <w:rPr>
          <w:rFonts w:ascii="Times New Roman" w:hAnsi="Times New Roman"/>
          <w:i/>
          <w:sz w:val="24"/>
          <w:szCs w:val="24"/>
        </w:rPr>
        <w:t>Exceptional Children,</w:t>
      </w:r>
      <w:r w:rsidRPr="00CE51C1">
        <w:rPr>
          <w:rFonts w:ascii="Times New Roman" w:hAnsi="Times New Roman"/>
          <w:sz w:val="24"/>
          <w:szCs w:val="24"/>
        </w:rPr>
        <w:t xml:space="preserve"> </w:t>
      </w:r>
      <w:r w:rsidRPr="00CE51C1">
        <w:rPr>
          <w:rFonts w:ascii="Times New Roman" w:hAnsi="Times New Roman"/>
          <w:i/>
          <w:sz w:val="24"/>
          <w:szCs w:val="24"/>
        </w:rPr>
        <w:t>56</w:t>
      </w:r>
      <w:r w:rsidRPr="00CE51C1">
        <w:rPr>
          <w:rFonts w:ascii="Times New Roman" w:hAnsi="Times New Roman"/>
          <w:sz w:val="24"/>
          <w:szCs w:val="24"/>
        </w:rPr>
        <w:t>, 515-</w:t>
      </w:r>
      <w:r w:rsidRPr="00CE51C1">
        <w:rPr>
          <w:rFonts w:ascii="Times New Roman" w:hAnsi="Times New Roman"/>
          <w:sz w:val="24"/>
          <w:szCs w:val="24"/>
        </w:rPr>
        <w:tab/>
        <w:t>526.</w:t>
      </w:r>
    </w:p>
    <w:p w:rsidR="00981A6E" w:rsidRPr="004F10BE" w:rsidRDefault="00A47325" w:rsidP="008773FD">
      <w:pPr>
        <w:spacing w:line="240" w:lineRule="auto"/>
        <w:ind w:left="720" w:hanging="720"/>
        <w:rPr>
          <w:rFonts w:ascii="Times New Roman" w:hAnsi="Times New Roman"/>
          <w:sz w:val="24"/>
          <w:szCs w:val="24"/>
        </w:rPr>
      </w:pPr>
      <w:r>
        <w:rPr>
          <w:rFonts w:ascii="Times New Roman" w:hAnsi="Times New Roman"/>
          <w:sz w:val="24"/>
          <w:szCs w:val="24"/>
        </w:rPr>
        <w:t>Banerji, M., &amp; Dailey, R.</w:t>
      </w:r>
      <w:r w:rsidR="00981A6E" w:rsidRPr="004F10BE">
        <w:rPr>
          <w:rFonts w:ascii="Times New Roman" w:hAnsi="Times New Roman"/>
          <w:sz w:val="24"/>
          <w:szCs w:val="24"/>
        </w:rPr>
        <w:t xml:space="preserve"> (1995). A study of the effective of an inclusion model on students with specific learning disabilities. </w:t>
      </w:r>
      <w:r w:rsidR="00981A6E" w:rsidRPr="004F10BE">
        <w:rPr>
          <w:rFonts w:ascii="Times New Roman" w:hAnsi="Times New Roman"/>
          <w:i/>
          <w:sz w:val="24"/>
          <w:szCs w:val="24"/>
        </w:rPr>
        <w:t>Journal of Learning Disabilities, 28</w:t>
      </w:r>
      <w:r w:rsidR="00981A6E" w:rsidRPr="004F10BE">
        <w:rPr>
          <w:rFonts w:ascii="Times New Roman" w:hAnsi="Times New Roman"/>
          <w:sz w:val="24"/>
          <w:szCs w:val="24"/>
        </w:rPr>
        <w:t>(8), 511-522.</w:t>
      </w:r>
    </w:p>
    <w:p w:rsidR="00353F37" w:rsidRPr="004F10BE" w:rsidRDefault="00353F37" w:rsidP="008773FD">
      <w:pPr>
        <w:spacing w:line="240" w:lineRule="auto"/>
        <w:ind w:left="720" w:hanging="720"/>
        <w:rPr>
          <w:rFonts w:ascii="Times New Roman" w:hAnsi="Times New Roman"/>
          <w:sz w:val="24"/>
          <w:szCs w:val="24"/>
        </w:rPr>
      </w:pPr>
      <w:r w:rsidRPr="004F10BE">
        <w:rPr>
          <w:rFonts w:ascii="Times New Roman" w:hAnsi="Times New Roman"/>
          <w:sz w:val="24"/>
          <w:szCs w:val="24"/>
        </w:rPr>
        <w:t>Blenk, K.</w:t>
      </w:r>
      <w:r w:rsidR="00245D0E" w:rsidRPr="004F10BE">
        <w:rPr>
          <w:rFonts w:ascii="Times New Roman" w:hAnsi="Times New Roman"/>
          <w:sz w:val="24"/>
          <w:szCs w:val="24"/>
        </w:rPr>
        <w:t>,</w:t>
      </w:r>
      <w:r w:rsidRPr="004F10BE">
        <w:rPr>
          <w:rFonts w:ascii="Times New Roman" w:hAnsi="Times New Roman"/>
          <w:sz w:val="24"/>
          <w:szCs w:val="24"/>
        </w:rPr>
        <w:t xml:space="preserve"> &amp; Fine, D. (1995). </w:t>
      </w:r>
      <w:r w:rsidRPr="004F10BE">
        <w:rPr>
          <w:rFonts w:ascii="Times New Roman" w:hAnsi="Times New Roman"/>
          <w:i/>
          <w:sz w:val="24"/>
          <w:szCs w:val="24"/>
        </w:rPr>
        <w:t>Making school inclusion work. A guide to everyday practice</w:t>
      </w:r>
      <w:r w:rsidRPr="004F10BE">
        <w:rPr>
          <w:rFonts w:ascii="Times New Roman" w:hAnsi="Times New Roman"/>
          <w:sz w:val="24"/>
          <w:szCs w:val="24"/>
        </w:rPr>
        <w:t xml:space="preserve">. MA. Brookline Books.   </w:t>
      </w:r>
    </w:p>
    <w:p w:rsidR="00797775" w:rsidRPr="004F10BE" w:rsidRDefault="00797775" w:rsidP="008773FD">
      <w:pPr>
        <w:spacing w:line="240" w:lineRule="auto"/>
        <w:ind w:left="720" w:hanging="720"/>
        <w:rPr>
          <w:rFonts w:ascii="Times New Roman" w:hAnsi="Times New Roman"/>
          <w:sz w:val="24"/>
          <w:szCs w:val="24"/>
        </w:rPr>
      </w:pPr>
      <w:r w:rsidRPr="004F10BE">
        <w:rPr>
          <w:rFonts w:ascii="Times New Roman" w:hAnsi="Times New Roman"/>
          <w:sz w:val="24"/>
          <w:szCs w:val="24"/>
        </w:rPr>
        <w:t xml:space="preserve">Burns, M. K., &amp; Ysseldyke, J. E. (2009). Reported prevalence of evidence-based instructional practices in special education. </w:t>
      </w:r>
      <w:r w:rsidRPr="004F10BE">
        <w:rPr>
          <w:rFonts w:ascii="Times New Roman" w:hAnsi="Times New Roman"/>
          <w:i/>
          <w:sz w:val="24"/>
          <w:szCs w:val="24"/>
        </w:rPr>
        <w:t>The Journal of Special Education</w:t>
      </w:r>
      <w:r w:rsidRPr="004F10BE">
        <w:rPr>
          <w:rFonts w:ascii="Times New Roman" w:hAnsi="Times New Roman"/>
          <w:sz w:val="24"/>
          <w:szCs w:val="24"/>
        </w:rPr>
        <w:t xml:space="preserve">, </w:t>
      </w:r>
      <w:r w:rsidRPr="004F10BE">
        <w:rPr>
          <w:rFonts w:ascii="Times New Roman" w:hAnsi="Times New Roman"/>
          <w:i/>
          <w:sz w:val="24"/>
          <w:szCs w:val="24"/>
        </w:rPr>
        <w:t>43</w:t>
      </w:r>
      <w:r w:rsidRPr="004F10BE">
        <w:rPr>
          <w:rFonts w:ascii="Times New Roman" w:hAnsi="Times New Roman"/>
          <w:sz w:val="24"/>
          <w:szCs w:val="24"/>
        </w:rPr>
        <w:t>(1), 3–11.</w:t>
      </w:r>
    </w:p>
    <w:p w:rsidR="00BE52C8" w:rsidRPr="004F10BE" w:rsidRDefault="00BE52C8" w:rsidP="008773FD">
      <w:pPr>
        <w:spacing w:line="240" w:lineRule="auto"/>
        <w:ind w:left="720" w:hanging="720"/>
        <w:rPr>
          <w:rFonts w:ascii="Times New Roman" w:hAnsi="Times New Roman"/>
          <w:sz w:val="24"/>
          <w:szCs w:val="24"/>
        </w:rPr>
      </w:pPr>
      <w:r w:rsidRPr="004F10BE">
        <w:rPr>
          <w:rFonts w:ascii="Times New Roman" w:hAnsi="Times New Roman"/>
          <w:sz w:val="24"/>
          <w:szCs w:val="24"/>
        </w:rPr>
        <w:t>Buys</w:t>
      </w:r>
      <w:r w:rsidR="00CA793F" w:rsidRPr="004F10BE">
        <w:rPr>
          <w:rFonts w:ascii="Times New Roman" w:hAnsi="Times New Roman"/>
          <w:sz w:val="24"/>
          <w:szCs w:val="24"/>
        </w:rPr>
        <w:t>s</w:t>
      </w:r>
      <w:r w:rsidRPr="004F10BE">
        <w:rPr>
          <w:rFonts w:ascii="Times New Roman" w:hAnsi="Times New Roman"/>
          <w:sz w:val="24"/>
          <w:szCs w:val="24"/>
        </w:rPr>
        <w:t>e, V., &amp; Bailey</w:t>
      </w:r>
      <w:r w:rsidR="00CA793F" w:rsidRPr="004F10BE">
        <w:rPr>
          <w:rFonts w:ascii="Times New Roman" w:hAnsi="Times New Roman"/>
          <w:sz w:val="24"/>
          <w:szCs w:val="24"/>
        </w:rPr>
        <w:t>, D.B. (</w:t>
      </w:r>
      <w:r w:rsidRPr="004F10BE">
        <w:rPr>
          <w:rFonts w:ascii="Times New Roman" w:hAnsi="Times New Roman"/>
          <w:sz w:val="24"/>
          <w:szCs w:val="24"/>
        </w:rPr>
        <w:t>1993</w:t>
      </w:r>
      <w:r w:rsidR="00CA793F" w:rsidRPr="004F10BE">
        <w:rPr>
          <w:rFonts w:ascii="Times New Roman" w:hAnsi="Times New Roman"/>
          <w:sz w:val="24"/>
          <w:szCs w:val="24"/>
        </w:rPr>
        <w:t xml:space="preserve">). Behavioural and developmental outcomes in young children with </w:t>
      </w:r>
      <w:r w:rsidR="00A47325" w:rsidRPr="004F10BE">
        <w:rPr>
          <w:rFonts w:ascii="Times New Roman" w:hAnsi="Times New Roman"/>
          <w:sz w:val="24"/>
          <w:szCs w:val="24"/>
        </w:rPr>
        <w:t>disabilities</w:t>
      </w:r>
      <w:r w:rsidR="00CA793F" w:rsidRPr="004F10BE">
        <w:rPr>
          <w:rFonts w:ascii="Times New Roman" w:hAnsi="Times New Roman"/>
          <w:sz w:val="24"/>
          <w:szCs w:val="24"/>
        </w:rPr>
        <w:t xml:space="preserve"> in integrated and segregated settings: A review of comparative studies.  </w:t>
      </w:r>
      <w:r w:rsidR="00CA793F" w:rsidRPr="004F10BE">
        <w:rPr>
          <w:rFonts w:ascii="Times New Roman" w:hAnsi="Times New Roman"/>
          <w:i/>
          <w:sz w:val="24"/>
          <w:szCs w:val="24"/>
        </w:rPr>
        <w:t>Journal of Special Education</w:t>
      </w:r>
      <w:r w:rsidR="00CA793F" w:rsidRPr="004F10BE">
        <w:rPr>
          <w:rFonts w:ascii="Times New Roman" w:hAnsi="Times New Roman"/>
          <w:sz w:val="24"/>
          <w:szCs w:val="24"/>
        </w:rPr>
        <w:t xml:space="preserve">, </w:t>
      </w:r>
      <w:r w:rsidR="00CA793F" w:rsidRPr="004F10BE">
        <w:rPr>
          <w:rFonts w:ascii="Times New Roman" w:hAnsi="Times New Roman"/>
          <w:i/>
          <w:sz w:val="24"/>
          <w:szCs w:val="24"/>
        </w:rPr>
        <w:t>26</w:t>
      </w:r>
      <w:r w:rsidR="00FF5DAA" w:rsidRPr="004F10BE">
        <w:rPr>
          <w:rFonts w:ascii="Times New Roman" w:hAnsi="Times New Roman"/>
          <w:sz w:val="24"/>
          <w:szCs w:val="24"/>
        </w:rPr>
        <w:t>(4)</w:t>
      </w:r>
      <w:r w:rsidR="00CA793F" w:rsidRPr="004F10BE">
        <w:rPr>
          <w:rFonts w:ascii="Times New Roman" w:hAnsi="Times New Roman"/>
          <w:sz w:val="24"/>
          <w:szCs w:val="24"/>
        </w:rPr>
        <w:t>, 434-461.</w:t>
      </w:r>
    </w:p>
    <w:p w:rsidR="00353F37" w:rsidRPr="004F10BE" w:rsidRDefault="00353F37" w:rsidP="008773FD">
      <w:pPr>
        <w:spacing w:line="240" w:lineRule="auto"/>
        <w:ind w:left="720" w:hanging="720"/>
        <w:rPr>
          <w:rFonts w:ascii="Times New Roman" w:hAnsi="Times New Roman"/>
          <w:sz w:val="24"/>
          <w:szCs w:val="24"/>
        </w:rPr>
      </w:pPr>
      <w:r w:rsidRPr="00D836CC">
        <w:rPr>
          <w:rFonts w:ascii="Times New Roman" w:hAnsi="Times New Roman"/>
          <w:sz w:val="24"/>
          <w:szCs w:val="24"/>
        </w:rPr>
        <w:t xml:space="preserve">Caseley-Hayford, L. (2002). </w:t>
      </w:r>
      <w:r w:rsidRPr="00D836CC">
        <w:rPr>
          <w:rFonts w:ascii="Times New Roman" w:hAnsi="Times New Roman"/>
          <w:i/>
          <w:sz w:val="24"/>
          <w:szCs w:val="24"/>
        </w:rPr>
        <w:t xml:space="preserve">A situational </w:t>
      </w:r>
      <w:r w:rsidR="005E383D" w:rsidRPr="00D836CC">
        <w:rPr>
          <w:rFonts w:ascii="Times New Roman" w:hAnsi="Times New Roman"/>
          <w:i/>
          <w:sz w:val="24"/>
          <w:szCs w:val="24"/>
        </w:rPr>
        <w:t>analysis of special needs edu</w:t>
      </w:r>
      <w:r w:rsidRPr="00D836CC">
        <w:rPr>
          <w:rFonts w:ascii="Times New Roman" w:hAnsi="Times New Roman"/>
          <w:i/>
          <w:sz w:val="24"/>
          <w:szCs w:val="24"/>
        </w:rPr>
        <w:t>cation in Ghana.</w:t>
      </w:r>
      <w:r w:rsidRPr="00D836CC">
        <w:rPr>
          <w:rFonts w:ascii="Times New Roman" w:hAnsi="Times New Roman"/>
          <w:sz w:val="24"/>
          <w:szCs w:val="24"/>
        </w:rPr>
        <w:t xml:space="preserve"> </w:t>
      </w:r>
      <w:r w:rsidR="00D836CC" w:rsidRPr="00D836CC">
        <w:rPr>
          <w:rFonts w:ascii="Times New Roman" w:hAnsi="Times New Roman"/>
          <w:sz w:val="24"/>
          <w:szCs w:val="24"/>
        </w:rPr>
        <w:t xml:space="preserve"> </w:t>
      </w:r>
      <w:r w:rsidRPr="00D836CC">
        <w:rPr>
          <w:rFonts w:ascii="Times New Roman" w:hAnsi="Times New Roman"/>
          <w:sz w:val="24"/>
          <w:szCs w:val="24"/>
        </w:rPr>
        <w:t>Accra: Ministry of Education.</w:t>
      </w:r>
    </w:p>
    <w:p w:rsidR="00F06623" w:rsidRPr="004F10BE" w:rsidRDefault="00F06623" w:rsidP="008773FD">
      <w:pPr>
        <w:spacing w:line="240" w:lineRule="auto"/>
        <w:ind w:left="720" w:hanging="720"/>
        <w:rPr>
          <w:rFonts w:ascii="Times New Roman" w:hAnsi="Times New Roman"/>
          <w:sz w:val="24"/>
          <w:szCs w:val="24"/>
        </w:rPr>
      </w:pPr>
      <w:r w:rsidRPr="004F10BE">
        <w:rPr>
          <w:rFonts w:ascii="Times New Roman" w:hAnsi="Times New Roman"/>
          <w:sz w:val="24"/>
          <w:szCs w:val="24"/>
        </w:rPr>
        <w:t xml:space="preserve">Cook, B. G., Cameron, D. L., &amp; Tankersley, M. (2007). Inclusive teachers’ attitudinal ratings of their students with disabilities. </w:t>
      </w:r>
      <w:r w:rsidRPr="004F10BE">
        <w:rPr>
          <w:rFonts w:ascii="Times New Roman" w:hAnsi="Times New Roman"/>
          <w:i/>
          <w:sz w:val="24"/>
          <w:szCs w:val="24"/>
        </w:rPr>
        <w:t>The Journal of Special Education</w:t>
      </w:r>
      <w:r w:rsidRPr="004F10BE">
        <w:rPr>
          <w:rFonts w:ascii="Times New Roman" w:hAnsi="Times New Roman"/>
          <w:sz w:val="24"/>
          <w:szCs w:val="24"/>
        </w:rPr>
        <w:t xml:space="preserve">, </w:t>
      </w:r>
      <w:r w:rsidRPr="004F10BE">
        <w:rPr>
          <w:rFonts w:ascii="Times New Roman" w:hAnsi="Times New Roman"/>
          <w:i/>
          <w:sz w:val="24"/>
          <w:szCs w:val="24"/>
        </w:rPr>
        <w:t>40</w:t>
      </w:r>
      <w:r w:rsidRPr="004F10BE">
        <w:rPr>
          <w:rFonts w:ascii="Times New Roman" w:hAnsi="Times New Roman"/>
          <w:sz w:val="24"/>
          <w:szCs w:val="24"/>
        </w:rPr>
        <w:t>, 230–238.</w:t>
      </w:r>
    </w:p>
    <w:p w:rsidR="00351364" w:rsidRPr="004F10BE" w:rsidRDefault="00351364" w:rsidP="008773FD">
      <w:pPr>
        <w:spacing w:line="240" w:lineRule="auto"/>
        <w:ind w:left="720" w:hanging="720"/>
        <w:rPr>
          <w:rFonts w:ascii="Times New Roman" w:hAnsi="Times New Roman"/>
          <w:sz w:val="24"/>
          <w:szCs w:val="24"/>
        </w:rPr>
      </w:pPr>
      <w:r w:rsidRPr="004F10BE">
        <w:rPr>
          <w:rFonts w:ascii="Times New Roman" w:hAnsi="Times New Roman"/>
          <w:sz w:val="24"/>
          <w:szCs w:val="24"/>
        </w:rPr>
        <w:t xml:space="preserve">Cross, A. F., Traub, E. D., Hutter-Pishgahi, L., &amp; Shelton, G. </w:t>
      </w:r>
      <w:r w:rsidR="009835C5" w:rsidRPr="004F10BE">
        <w:rPr>
          <w:rFonts w:ascii="Times New Roman" w:hAnsi="Times New Roman"/>
          <w:sz w:val="24"/>
          <w:szCs w:val="24"/>
        </w:rPr>
        <w:t xml:space="preserve">(2004). Elements of successful </w:t>
      </w:r>
      <w:r w:rsidRPr="004F10BE">
        <w:rPr>
          <w:rFonts w:ascii="Times New Roman" w:hAnsi="Times New Roman"/>
          <w:sz w:val="24"/>
          <w:szCs w:val="24"/>
        </w:rPr>
        <w:t xml:space="preserve">inclusion for children with disabilities. </w:t>
      </w:r>
      <w:r w:rsidRPr="004F10BE">
        <w:rPr>
          <w:rFonts w:ascii="Times New Roman" w:hAnsi="Times New Roman"/>
          <w:i/>
          <w:sz w:val="24"/>
          <w:szCs w:val="24"/>
        </w:rPr>
        <w:t>Topics in Earl</w:t>
      </w:r>
      <w:r w:rsidR="009835C5" w:rsidRPr="004F10BE">
        <w:rPr>
          <w:rFonts w:ascii="Times New Roman" w:hAnsi="Times New Roman"/>
          <w:i/>
          <w:sz w:val="24"/>
          <w:szCs w:val="24"/>
        </w:rPr>
        <w:t xml:space="preserve">y Childhood Special Education, </w:t>
      </w:r>
      <w:r w:rsidRPr="004F10BE">
        <w:rPr>
          <w:rFonts w:ascii="Times New Roman" w:hAnsi="Times New Roman"/>
          <w:i/>
          <w:sz w:val="24"/>
          <w:szCs w:val="24"/>
        </w:rPr>
        <w:t>24,</w:t>
      </w:r>
      <w:r w:rsidRPr="004F10BE">
        <w:rPr>
          <w:rFonts w:ascii="Times New Roman" w:hAnsi="Times New Roman"/>
          <w:sz w:val="24"/>
          <w:szCs w:val="24"/>
        </w:rPr>
        <w:t xml:space="preserve"> 169-183.</w:t>
      </w:r>
    </w:p>
    <w:p w:rsidR="00A10F0E" w:rsidRPr="004F10BE" w:rsidRDefault="00353F37" w:rsidP="008773FD">
      <w:pPr>
        <w:spacing w:line="240" w:lineRule="auto"/>
        <w:ind w:left="720" w:hanging="720"/>
        <w:rPr>
          <w:rFonts w:ascii="Times New Roman" w:hAnsi="Times New Roman"/>
          <w:sz w:val="24"/>
          <w:szCs w:val="24"/>
        </w:rPr>
      </w:pPr>
      <w:r w:rsidRPr="004F10BE">
        <w:rPr>
          <w:rFonts w:ascii="Times New Roman" w:hAnsi="Times New Roman"/>
          <w:sz w:val="24"/>
          <w:szCs w:val="24"/>
        </w:rPr>
        <w:t>Davern, L., Sarpong-Shevin M., D’Aquanni, M., Fisher, M., Larson, M., Black, J.</w:t>
      </w:r>
      <w:r w:rsidR="00A47325">
        <w:rPr>
          <w:rFonts w:ascii="Times New Roman" w:hAnsi="Times New Roman"/>
          <w:sz w:val="24"/>
          <w:szCs w:val="24"/>
        </w:rPr>
        <w:t>,</w:t>
      </w:r>
      <w:r w:rsidRPr="004F10BE">
        <w:rPr>
          <w:rFonts w:ascii="Times New Roman" w:hAnsi="Times New Roman"/>
          <w:sz w:val="24"/>
          <w:szCs w:val="24"/>
        </w:rPr>
        <w:t xml:space="preserve"> &amp; Minonalo, S. (1997). Drawing distinctions between coherent and frequent efforts at building inclusive schools. </w:t>
      </w:r>
      <w:r w:rsidRPr="004F10BE">
        <w:rPr>
          <w:rFonts w:ascii="Times New Roman" w:hAnsi="Times New Roman"/>
          <w:i/>
          <w:sz w:val="24"/>
          <w:szCs w:val="24"/>
        </w:rPr>
        <w:t>Equity and Excellence in Education</w:t>
      </w:r>
      <w:r w:rsidRPr="004F10BE">
        <w:rPr>
          <w:rFonts w:ascii="Times New Roman" w:hAnsi="Times New Roman"/>
          <w:sz w:val="24"/>
          <w:szCs w:val="24"/>
        </w:rPr>
        <w:t xml:space="preserve">. </w:t>
      </w:r>
      <w:r w:rsidRPr="004F10BE">
        <w:rPr>
          <w:rFonts w:ascii="Times New Roman" w:hAnsi="Times New Roman"/>
          <w:i/>
          <w:sz w:val="24"/>
          <w:szCs w:val="24"/>
        </w:rPr>
        <w:t>30</w:t>
      </w:r>
      <w:r w:rsidRPr="004F10BE">
        <w:rPr>
          <w:rFonts w:ascii="Times New Roman" w:hAnsi="Times New Roman"/>
          <w:sz w:val="24"/>
          <w:szCs w:val="24"/>
        </w:rPr>
        <w:t>(3)</w:t>
      </w:r>
      <w:r w:rsidR="00156A82" w:rsidRPr="004F10BE">
        <w:rPr>
          <w:rFonts w:ascii="Times New Roman" w:hAnsi="Times New Roman"/>
          <w:sz w:val="24"/>
          <w:szCs w:val="24"/>
        </w:rPr>
        <w:t>,</w:t>
      </w:r>
      <w:r w:rsidRPr="004F10BE">
        <w:rPr>
          <w:rFonts w:ascii="Times New Roman" w:hAnsi="Times New Roman"/>
          <w:sz w:val="24"/>
          <w:szCs w:val="24"/>
        </w:rPr>
        <w:t xml:space="preserve"> 31-39. </w:t>
      </w:r>
    </w:p>
    <w:p w:rsidR="00245D0E" w:rsidRPr="004F10BE" w:rsidRDefault="00245D0E" w:rsidP="008773FD">
      <w:pPr>
        <w:spacing w:line="240" w:lineRule="auto"/>
        <w:ind w:left="720" w:hanging="720"/>
        <w:rPr>
          <w:rFonts w:ascii="Times New Roman" w:hAnsi="Times New Roman"/>
          <w:sz w:val="24"/>
          <w:szCs w:val="24"/>
          <w:lang w:eastAsia="en-GB"/>
        </w:rPr>
      </w:pPr>
      <w:r w:rsidRPr="004F10BE">
        <w:rPr>
          <w:rFonts w:ascii="Times New Roman" w:hAnsi="Times New Roman"/>
          <w:sz w:val="24"/>
          <w:szCs w:val="24"/>
          <w:lang w:eastAsia="en-GB"/>
        </w:rPr>
        <w:t>de Boer, A.</w:t>
      </w:r>
      <w:r w:rsidR="00A10F0E" w:rsidRPr="004F10BE">
        <w:rPr>
          <w:rFonts w:ascii="Times New Roman" w:hAnsi="Times New Roman"/>
          <w:sz w:val="24"/>
          <w:szCs w:val="24"/>
          <w:lang w:eastAsia="en-GB"/>
        </w:rPr>
        <w:t>, Pijl</w:t>
      </w:r>
      <w:r w:rsidRPr="004F10BE">
        <w:rPr>
          <w:rFonts w:ascii="Times New Roman" w:hAnsi="Times New Roman"/>
          <w:sz w:val="24"/>
          <w:szCs w:val="24"/>
          <w:lang w:eastAsia="en-GB"/>
        </w:rPr>
        <w:t>,</w:t>
      </w:r>
      <w:r w:rsidR="00A10F0E" w:rsidRPr="004F10BE">
        <w:rPr>
          <w:rFonts w:ascii="Times New Roman" w:hAnsi="Times New Roman"/>
          <w:sz w:val="24"/>
          <w:szCs w:val="24"/>
          <w:lang w:eastAsia="en-GB"/>
        </w:rPr>
        <w:t xml:space="preserve"> S.</w:t>
      </w:r>
      <w:r w:rsidRPr="004F10BE">
        <w:rPr>
          <w:rFonts w:ascii="Times New Roman" w:hAnsi="Times New Roman"/>
          <w:sz w:val="24"/>
          <w:szCs w:val="24"/>
          <w:lang w:eastAsia="en-GB"/>
        </w:rPr>
        <w:t xml:space="preserve"> </w:t>
      </w:r>
      <w:r w:rsidR="00A10F0E" w:rsidRPr="004F10BE">
        <w:rPr>
          <w:rFonts w:ascii="Times New Roman" w:hAnsi="Times New Roman"/>
          <w:sz w:val="24"/>
          <w:szCs w:val="24"/>
          <w:lang w:eastAsia="en-GB"/>
        </w:rPr>
        <w:t>J.</w:t>
      </w:r>
      <w:r w:rsidRPr="004F10BE">
        <w:rPr>
          <w:rFonts w:ascii="Times New Roman" w:hAnsi="Times New Roman"/>
          <w:sz w:val="24"/>
          <w:szCs w:val="24"/>
          <w:lang w:eastAsia="en-GB"/>
        </w:rPr>
        <w:t>,</w:t>
      </w:r>
      <w:r w:rsidR="00A10F0E" w:rsidRPr="004F10BE">
        <w:rPr>
          <w:rFonts w:ascii="Times New Roman" w:hAnsi="Times New Roman"/>
          <w:sz w:val="24"/>
          <w:szCs w:val="24"/>
          <w:lang w:eastAsia="en-GB"/>
        </w:rPr>
        <w:t xml:space="preserve"> &amp; Minnaert, A. (2011)</w:t>
      </w:r>
      <w:r w:rsidR="00156A82" w:rsidRPr="004F10BE">
        <w:rPr>
          <w:rFonts w:ascii="Times New Roman" w:hAnsi="Times New Roman"/>
          <w:sz w:val="24"/>
          <w:szCs w:val="24"/>
          <w:lang w:eastAsia="en-GB"/>
        </w:rPr>
        <w:t>.</w:t>
      </w:r>
      <w:r w:rsidR="00A10F0E" w:rsidRPr="004F10BE">
        <w:rPr>
          <w:rFonts w:ascii="Times New Roman" w:hAnsi="Times New Roman"/>
          <w:sz w:val="24"/>
          <w:szCs w:val="24"/>
          <w:lang w:eastAsia="en-GB"/>
        </w:rPr>
        <w:t xml:space="preserve"> Regular primary schoolteachers’ attitudes towards inclusive education: </w:t>
      </w:r>
      <w:r w:rsidR="00302101" w:rsidRPr="004F10BE">
        <w:rPr>
          <w:rFonts w:ascii="Times New Roman" w:hAnsi="Times New Roman"/>
          <w:sz w:val="24"/>
          <w:szCs w:val="24"/>
          <w:lang w:eastAsia="en-GB"/>
        </w:rPr>
        <w:t>A</w:t>
      </w:r>
      <w:r w:rsidR="00A47325">
        <w:rPr>
          <w:rFonts w:ascii="Times New Roman" w:hAnsi="Times New Roman"/>
          <w:sz w:val="24"/>
          <w:szCs w:val="24"/>
          <w:lang w:eastAsia="en-GB"/>
        </w:rPr>
        <w:t xml:space="preserve"> review of the literature. </w:t>
      </w:r>
      <w:r w:rsidR="00A10F0E" w:rsidRPr="004F10BE">
        <w:rPr>
          <w:rFonts w:ascii="Times New Roman" w:hAnsi="Times New Roman"/>
          <w:i/>
          <w:iCs/>
          <w:sz w:val="24"/>
          <w:szCs w:val="24"/>
          <w:lang w:eastAsia="en-GB"/>
        </w:rPr>
        <w:t>International Journal of Inclusive Education</w:t>
      </w:r>
      <w:r w:rsidR="00A10F0E" w:rsidRPr="004F10BE">
        <w:rPr>
          <w:rFonts w:ascii="Times New Roman" w:hAnsi="Times New Roman"/>
          <w:sz w:val="24"/>
          <w:szCs w:val="24"/>
          <w:lang w:eastAsia="en-GB"/>
        </w:rPr>
        <w:t xml:space="preserve">, </w:t>
      </w:r>
      <w:r w:rsidR="00302101" w:rsidRPr="004F10BE">
        <w:rPr>
          <w:rFonts w:ascii="Times New Roman" w:hAnsi="Times New Roman"/>
          <w:i/>
          <w:iCs/>
          <w:sz w:val="24"/>
          <w:szCs w:val="24"/>
          <w:lang w:eastAsia="en-GB"/>
        </w:rPr>
        <w:t>15</w:t>
      </w:r>
      <w:r w:rsidR="00A10F0E" w:rsidRPr="004F10BE">
        <w:rPr>
          <w:rFonts w:ascii="Times New Roman" w:hAnsi="Times New Roman"/>
          <w:sz w:val="24"/>
          <w:szCs w:val="24"/>
          <w:lang w:eastAsia="en-GB"/>
        </w:rPr>
        <w:t>(3), 331-353.</w:t>
      </w:r>
      <w:r w:rsidR="0081605E" w:rsidRPr="004F10BE">
        <w:rPr>
          <w:rFonts w:ascii="Times New Roman" w:hAnsi="Times New Roman"/>
          <w:sz w:val="24"/>
          <w:szCs w:val="24"/>
          <w:lang w:eastAsia="en-GB"/>
        </w:rPr>
        <w:t xml:space="preserve"> </w:t>
      </w:r>
    </w:p>
    <w:p w:rsidR="00353F37" w:rsidRPr="004F10BE" w:rsidRDefault="00353F37" w:rsidP="008773FD">
      <w:pPr>
        <w:spacing w:line="240" w:lineRule="auto"/>
        <w:ind w:left="720" w:hanging="720"/>
        <w:rPr>
          <w:rFonts w:ascii="Times New Roman" w:hAnsi="Times New Roman"/>
          <w:sz w:val="24"/>
          <w:szCs w:val="24"/>
        </w:rPr>
      </w:pPr>
      <w:r w:rsidRPr="004F10BE">
        <w:rPr>
          <w:rFonts w:ascii="Times New Roman" w:hAnsi="Times New Roman"/>
          <w:sz w:val="24"/>
          <w:szCs w:val="24"/>
        </w:rPr>
        <w:lastRenderedPageBreak/>
        <w:t>Deku, P.</w:t>
      </w:r>
      <w:r w:rsidR="00245D0E" w:rsidRPr="004F10BE">
        <w:rPr>
          <w:rFonts w:ascii="Times New Roman" w:hAnsi="Times New Roman"/>
          <w:sz w:val="24"/>
          <w:szCs w:val="24"/>
        </w:rPr>
        <w:t>,</w:t>
      </w:r>
      <w:r w:rsidRPr="004F10BE">
        <w:rPr>
          <w:rFonts w:ascii="Times New Roman" w:hAnsi="Times New Roman"/>
          <w:sz w:val="24"/>
          <w:szCs w:val="24"/>
        </w:rPr>
        <w:t xml:space="preserve"> &amp; Vanderpuye, I. (2008). Assessing instructional strategies: A study of selected </w:t>
      </w:r>
      <w:r w:rsidR="001B32FD" w:rsidRPr="004F10BE">
        <w:rPr>
          <w:rFonts w:ascii="Times New Roman" w:hAnsi="Times New Roman"/>
          <w:sz w:val="24"/>
          <w:szCs w:val="24"/>
        </w:rPr>
        <w:t xml:space="preserve">regular </w:t>
      </w:r>
      <w:r w:rsidRPr="004F10BE">
        <w:rPr>
          <w:rFonts w:ascii="Times New Roman" w:hAnsi="Times New Roman"/>
          <w:sz w:val="24"/>
          <w:szCs w:val="24"/>
        </w:rPr>
        <w:t xml:space="preserve">schools in </w:t>
      </w:r>
      <w:r w:rsidR="00245D0E" w:rsidRPr="004F10BE">
        <w:rPr>
          <w:rFonts w:ascii="Times New Roman" w:hAnsi="Times New Roman"/>
          <w:sz w:val="24"/>
          <w:szCs w:val="24"/>
        </w:rPr>
        <w:t xml:space="preserve">Ghana. </w:t>
      </w:r>
      <w:r w:rsidRPr="004F10BE">
        <w:rPr>
          <w:rFonts w:ascii="Times New Roman" w:hAnsi="Times New Roman"/>
          <w:sz w:val="24"/>
          <w:szCs w:val="24"/>
        </w:rPr>
        <w:t xml:space="preserve">Implications for inclusive education. </w:t>
      </w:r>
      <w:r w:rsidR="00245D0E" w:rsidRPr="004F10BE">
        <w:rPr>
          <w:rFonts w:ascii="Times New Roman" w:hAnsi="Times New Roman"/>
          <w:i/>
          <w:sz w:val="24"/>
          <w:szCs w:val="24"/>
        </w:rPr>
        <w:t>African Journal of</w:t>
      </w:r>
      <w:r w:rsidR="00820BE3" w:rsidRPr="004F10BE">
        <w:rPr>
          <w:rFonts w:ascii="Times New Roman" w:hAnsi="Times New Roman"/>
          <w:i/>
          <w:sz w:val="24"/>
          <w:szCs w:val="24"/>
        </w:rPr>
        <w:t xml:space="preserve"> </w:t>
      </w:r>
      <w:r w:rsidR="009835C5" w:rsidRPr="004F10BE">
        <w:rPr>
          <w:rFonts w:ascii="Times New Roman" w:hAnsi="Times New Roman"/>
          <w:i/>
          <w:sz w:val="24"/>
          <w:szCs w:val="24"/>
        </w:rPr>
        <w:t xml:space="preserve">Special </w:t>
      </w:r>
      <w:r w:rsidRPr="004F10BE">
        <w:rPr>
          <w:rFonts w:ascii="Times New Roman" w:hAnsi="Times New Roman"/>
          <w:i/>
          <w:sz w:val="24"/>
          <w:szCs w:val="24"/>
        </w:rPr>
        <w:t>Education</w:t>
      </w:r>
      <w:r w:rsidR="00156A82" w:rsidRPr="004F10BE">
        <w:rPr>
          <w:rFonts w:ascii="Times New Roman" w:hAnsi="Times New Roman"/>
          <w:i/>
          <w:sz w:val="24"/>
          <w:szCs w:val="24"/>
        </w:rPr>
        <w:t>,</w:t>
      </w:r>
      <w:r w:rsidRPr="004F10BE">
        <w:rPr>
          <w:rFonts w:ascii="Times New Roman" w:hAnsi="Times New Roman"/>
          <w:i/>
          <w:sz w:val="24"/>
          <w:szCs w:val="24"/>
        </w:rPr>
        <w:t xml:space="preserve"> 5</w:t>
      </w:r>
      <w:r w:rsidRPr="004F10BE">
        <w:rPr>
          <w:rFonts w:ascii="Times New Roman" w:hAnsi="Times New Roman"/>
          <w:sz w:val="24"/>
          <w:szCs w:val="24"/>
        </w:rPr>
        <w:t>(4)</w:t>
      </w:r>
      <w:r w:rsidR="00302101" w:rsidRPr="004F10BE">
        <w:rPr>
          <w:rFonts w:ascii="Times New Roman" w:hAnsi="Times New Roman"/>
          <w:sz w:val="24"/>
          <w:szCs w:val="24"/>
        </w:rPr>
        <w:t>,</w:t>
      </w:r>
      <w:r w:rsidRPr="004F10BE">
        <w:rPr>
          <w:rFonts w:ascii="Times New Roman" w:hAnsi="Times New Roman"/>
          <w:sz w:val="24"/>
          <w:szCs w:val="24"/>
        </w:rPr>
        <w:t xml:space="preserve"> 67-81</w:t>
      </w:r>
      <w:r w:rsidR="00156A82" w:rsidRPr="004F10BE">
        <w:rPr>
          <w:rFonts w:ascii="Times New Roman" w:hAnsi="Times New Roman"/>
          <w:sz w:val="24"/>
          <w:szCs w:val="24"/>
        </w:rPr>
        <w:t>.</w:t>
      </w:r>
    </w:p>
    <w:p w:rsidR="00820BE3" w:rsidRPr="004F10BE" w:rsidRDefault="00820BE3" w:rsidP="008773FD">
      <w:pPr>
        <w:spacing w:line="240" w:lineRule="auto"/>
        <w:ind w:left="720" w:hanging="720"/>
        <w:rPr>
          <w:rFonts w:ascii="Times New Roman" w:hAnsi="Times New Roman"/>
          <w:sz w:val="24"/>
          <w:szCs w:val="24"/>
        </w:rPr>
      </w:pPr>
      <w:r w:rsidRPr="004F10BE">
        <w:rPr>
          <w:rFonts w:ascii="Times New Roman" w:hAnsi="Times New Roman"/>
          <w:sz w:val="24"/>
          <w:szCs w:val="24"/>
        </w:rPr>
        <w:t xml:space="preserve">Deku, P., &amp; Mensah, </w:t>
      </w:r>
      <w:r w:rsidR="00302101" w:rsidRPr="004F10BE">
        <w:rPr>
          <w:rFonts w:ascii="Times New Roman" w:hAnsi="Times New Roman"/>
          <w:sz w:val="24"/>
          <w:szCs w:val="24"/>
        </w:rPr>
        <w:t xml:space="preserve">A. </w:t>
      </w:r>
      <w:r w:rsidRPr="004F10BE">
        <w:rPr>
          <w:rFonts w:ascii="Times New Roman" w:hAnsi="Times New Roman"/>
          <w:sz w:val="24"/>
          <w:szCs w:val="24"/>
        </w:rPr>
        <w:t xml:space="preserve">K. (2004). Inclusive education: The Ghanaian perspective. </w:t>
      </w:r>
      <w:r w:rsidRPr="004F10BE">
        <w:rPr>
          <w:rFonts w:ascii="Times New Roman" w:hAnsi="Times New Roman"/>
          <w:i/>
          <w:sz w:val="24"/>
          <w:szCs w:val="24"/>
        </w:rPr>
        <w:t>West</w:t>
      </w:r>
      <w:r w:rsidRPr="004F10BE">
        <w:rPr>
          <w:rFonts w:ascii="Times New Roman" w:hAnsi="Times New Roman"/>
          <w:sz w:val="24"/>
          <w:szCs w:val="24"/>
        </w:rPr>
        <w:t xml:space="preserve"> </w:t>
      </w:r>
      <w:r w:rsidRPr="004F10BE">
        <w:rPr>
          <w:rFonts w:ascii="Times New Roman" w:hAnsi="Times New Roman"/>
          <w:i/>
          <w:sz w:val="24"/>
          <w:szCs w:val="24"/>
        </w:rPr>
        <w:t>African Journal of Research and Development in Education, 11</w:t>
      </w:r>
      <w:r w:rsidRPr="004F10BE">
        <w:rPr>
          <w:rFonts w:ascii="Times New Roman" w:hAnsi="Times New Roman"/>
          <w:sz w:val="24"/>
          <w:szCs w:val="24"/>
        </w:rPr>
        <w:t>(1), 8-15.</w:t>
      </w:r>
    </w:p>
    <w:p w:rsidR="00245D0E" w:rsidRPr="004F10BE" w:rsidRDefault="00245D0E" w:rsidP="008773FD">
      <w:pPr>
        <w:pStyle w:val="Default"/>
        <w:ind w:left="709" w:hanging="709"/>
        <w:rPr>
          <w:color w:val="auto"/>
        </w:rPr>
      </w:pPr>
      <w:r w:rsidRPr="004F10BE">
        <w:rPr>
          <w:color w:val="auto"/>
        </w:rPr>
        <w:t>Deppeler, J. (2012). Developing inclusive practices: Innovation through collaboration. In C. Boyle &amp; K. Topping (Eds.)</w:t>
      </w:r>
      <w:r w:rsidR="00AF5447" w:rsidRPr="004F10BE">
        <w:rPr>
          <w:color w:val="auto"/>
        </w:rPr>
        <w:t>.</w:t>
      </w:r>
      <w:r w:rsidRPr="004F10BE">
        <w:rPr>
          <w:color w:val="auto"/>
        </w:rPr>
        <w:t xml:space="preserve"> </w:t>
      </w:r>
      <w:r w:rsidRPr="004F10BE">
        <w:rPr>
          <w:i/>
          <w:iCs/>
          <w:color w:val="auto"/>
        </w:rPr>
        <w:t xml:space="preserve">What works in inclusion </w:t>
      </w:r>
      <w:r w:rsidRPr="004F10BE">
        <w:rPr>
          <w:color w:val="auto"/>
        </w:rPr>
        <w:t xml:space="preserve">(pp. 125–138). </w:t>
      </w:r>
      <w:r w:rsidR="00AF5447" w:rsidRPr="004F10BE">
        <w:rPr>
          <w:color w:val="auto"/>
        </w:rPr>
        <w:t>London</w:t>
      </w:r>
      <w:r w:rsidRPr="004F10BE">
        <w:rPr>
          <w:color w:val="auto"/>
        </w:rPr>
        <w:t>: Open University Press.</w:t>
      </w:r>
    </w:p>
    <w:p w:rsidR="0094263C" w:rsidRPr="004F10BE" w:rsidRDefault="00673757" w:rsidP="008773FD">
      <w:pPr>
        <w:spacing w:before="240" w:line="240" w:lineRule="auto"/>
        <w:ind w:left="720" w:hanging="720"/>
        <w:rPr>
          <w:rFonts w:ascii="Times New Roman" w:hAnsi="Times New Roman"/>
          <w:sz w:val="24"/>
          <w:szCs w:val="24"/>
        </w:rPr>
      </w:pPr>
      <w:r w:rsidRPr="004F10BE">
        <w:rPr>
          <w:rFonts w:ascii="Times New Roman" w:hAnsi="Times New Roman"/>
          <w:sz w:val="24"/>
          <w:szCs w:val="24"/>
        </w:rPr>
        <w:t>E</w:t>
      </w:r>
      <w:r w:rsidR="00245D0E" w:rsidRPr="004F10BE">
        <w:rPr>
          <w:rFonts w:ascii="Times New Roman" w:hAnsi="Times New Roman"/>
          <w:sz w:val="24"/>
          <w:szCs w:val="24"/>
        </w:rPr>
        <w:t>arthman, G.</w:t>
      </w:r>
      <w:r w:rsidRPr="004F10BE">
        <w:rPr>
          <w:rFonts w:ascii="Times New Roman" w:hAnsi="Times New Roman"/>
          <w:sz w:val="24"/>
          <w:szCs w:val="24"/>
        </w:rPr>
        <w:t xml:space="preserve"> I. (2004). </w:t>
      </w:r>
      <w:r w:rsidRPr="00A47325">
        <w:rPr>
          <w:rFonts w:ascii="Times New Roman" w:hAnsi="Times New Roman"/>
          <w:i/>
          <w:sz w:val="24"/>
          <w:szCs w:val="24"/>
        </w:rPr>
        <w:t>Prioritization of 31 c</w:t>
      </w:r>
      <w:r w:rsidR="00780FA7" w:rsidRPr="00A47325">
        <w:rPr>
          <w:rFonts w:ascii="Times New Roman" w:hAnsi="Times New Roman"/>
          <w:i/>
          <w:sz w:val="24"/>
          <w:szCs w:val="24"/>
        </w:rPr>
        <w:t>r</w:t>
      </w:r>
      <w:r w:rsidRPr="00A47325">
        <w:rPr>
          <w:rFonts w:ascii="Times New Roman" w:hAnsi="Times New Roman"/>
          <w:i/>
          <w:sz w:val="24"/>
          <w:szCs w:val="24"/>
        </w:rPr>
        <w:t>iter</w:t>
      </w:r>
      <w:r w:rsidR="00A47325" w:rsidRPr="00A47325">
        <w:rPr>
          <w:rFonts w:ascii="Times New Roman" w:hAnsi="Times New Roman"/>
          <w:i/>
          <w:sz w:val="24"/>
          <w:szCs w:val="24"/>
        </w:rPr>
        <w:t>ia for school building adequacy</w:t>
      </w:r>
      <w:r w:rsidR="00A47325">
        <w:rPr>
          <w:rFonts w:ascii="Times New Roman" w:hAnsi="Times New Roman"/>
          <w:sz w:val="24"/>
          <w:szCs w:val="24"/>
        </w:rPr>
        <w:t>.</w:t>
      </w:r>
      <w:r w:rsidRPr="00A47325">
        <w:rPr>
          <w:rFonts w:ascii="Times New Roman" w:hAnsi="Times New Roman"/>
          <w:sz w:val="24"/>
          <w:szCs w:val="24"/>
        </w:rPr>
        <w:t xml:space="preserve"> </w:t>
      </w:r>
      <w:r w:rsidR="009835C5" w:rsidRPr="00A47325">
        <w:rPr>
          <w:rFonts w:ascii="Times New Roman" w:hAnsi="Times New Roman"/>
          <w:sz w:val="24"/>
          <w:szCs w:val="24"/>
        </w:rPr>
        <w:t xml:space="preserve">American </w:t>
      </w:r>
      <w:r w:rsidRPr="00A47325">
        <w:rPr>
          <w:rFonts w:ascii="Times New Roman" w:hAnsi="Times New Roman"/>
          <w:sz w:val="24"/>
          <w:szCs w:val="24"/>
        </w:rPr>
        <w:t>Civil Liberties Union Foundation of Maryland.</w:t>
      </w:r>
      <w:r w:rsidRPr="004F10BE">
        <w:rPr>
          <w:rFonts w:ascii="Times New Roman" w:hAnsi="Times New Roman"/>
          <w:sz w:val="24"/>
          <w:szCs w:val="24"/>
        </w:rPr>
        <w:t xml:space="preserve"> Retrieved </w:t>
      </w:r>
      <w:r w:rsidR="00AF5447" w:rsidRPr="004F10BE">
        <w:rPr>
          <w:rFonts w:ascii="Times New Roman" w:hAnsi="Times New Roman"/>
          <w:sz w:val="24"/>
          <w:szCs w:val="24"/>
        </w:rPr>
        <w:t>from</w:t>
      </w:r>
      <w:r w:rsidR="00A47325">
        <w:rPr>
          <w:rFonts w:ascii="Times New Roman" w:hAnsi="Times New Roman"/>
          <w:sz w:val="24"/>
          <w:szCs w:val="24"/>
        </w:rPr>
        <w:t xml:space="preserve"> </w:t>
      </w:r>
      <w:hyperlink r:id="rId10" w:history="1">
        <w:r w:rsidR="00A47325" w:rsidRPr="00787DE3">
          <w:rPr>
            <w:rStyle w:val="Hyperlink"/>
            <w:rFonts w:ascii="Times New Roman" w:hAnsi="Times New Roman"/>
            <w:sz w:val="24"/>
            <w:szCs w:val="24"/>
          </w:rPr>
          <w:t>http://www.aclumd.org/aTop%20Issues/Education%20Reform/</w:t>
        </w:r>
      </w:hyperlink>
      <w:r w:rsidR="00A47325">
        <w:rPr>
          <w:rFonts w:ascii="Times New Roman" w:hAnsi="Times New Roman"/>
          <w:sz w:val="24"/>
          <w:szCs w:val="24"/>
        </w:rPr>
        <w:t xml:space="preserve"> </w:t>
      </w:r>
    </w:p>
    <w:p w:rsidR="00035D0E" w:rsidRPr="004F10BE" w:rsidRDefault="00035D0E" w:rsidP="008773FD">
      <w:pPr>
        <w:spacing w:line="240" w:lineRule="auto"/>
        <w:ind w:left="720" w:hanging="720"/>
        <w:rPr>
          <w:rFonts w:ascii="Times New Roman" w:hAnsi="Times New Roman"/>
          <w:iCs/>
          <w:sz w:val="24"/>
          <w:szCs w:val="24"/>
        </w:rPr>
      </w:pPr>
      <w:r w:rsidRPr="004F10BE">
        <w:rPr>
          <w:rFonts w:ascii="Times New Roman" w:hAnsi="Times New Roman"/>
          <w:sz w:val="24"/>
          <w:szCs w:val="24"/>
        </w:rPr>
        <w:t xml:space="preserve">Forlin, C. (2013). Changing </w:t>
      </w:r>
      <w:r w:rsidR="00AF5447" w:rsidRPr="004F10BE">
        <w:rPr>
          <w:rFonts w:ascii="Times New Roman" w:hAnsi="Times New Roman"/>
          <w:sz w:val="24"/>
          <w:szCs w:val="24"/>
        </w:rPr>
        <w:t xml:space="preserve">paradigms: Future directions for implementing inclusive education </w:t>
      </w:r>
      <w:r w:rsidRPr="004F10BE">
        <w:rPr>
          <w:rFonts w:ascii="Times New Roman" w:hAnsi="Times New Roman"/>
          <w:sz w:val="24"/>
          <w:szCs w:val="24"/>
        </w:rPr>
        <w:t xml:space="preserve">in </w:t>
      </w:r>
      <w:r w:rsidR="00AF5447" w:rsidRPr="004F10BE">
        <w:rPr>
          <w:rFonts w:ascii="Times New Roman" w:hAnsi="Times New Roman"/>
          <w:sz w:val="24"/>
          <w:szCs w:val="24"/>
        </w:rPr>
        <w:t>developing c</w:t>
      </w:r>
      <w:r w:rsidRPr="004F10BE">
        <w:rPr>
          <w:rFonts w:ascii="Times New Roman" w:hAnsi="Times New Roman"/>
          <w:sz w:val="24"/>
          <w:szCs w:val="24"/>
        </w:rPr>
        <w:t xml:space="preserve">ountries.  </w:t>
      </w:r>
      <w:r w:rsidRPr="004F10BE">
        <w:rPr>
          <w:rFonts w:ascii="Times New Roman" w:hAnsi="Times New Roman"/>
          <w:i/>
          <w:iCs/>
          <w:sz w:val="24"/>
          <w:szCs w:val="24"/>
        </w:rPr>
        <w:t>Asia Pacific Journal of Inclusive Education, 1</w:t>
      </w:r>
      <w:r w:rsidRPr="004F10BE">
        <w:rPr>
          <w:rFonts w:ascii="Times New Roman" w:hAnsi="Times New Roman"/>
          <w:iCs/>
          <w:sz w:val="24"/>
          <w:szCs w:val="24"/>
        </w:rPr>
        <w:t>(2)</w:t>
      </w:r>
      <w:r w:rsidR="00500F8B" w:rsidRPr="004F10BE">
        <w:rPr>
          <w:rFonts w:ascii="Times New Roman" w:hAnsi="Times New Roman"/>
          <w:iCs/>
          <w:sz w:val="24"/>
          <w:szCs w:val="24"/>
        </w:rPr>
        <w:t>, 19</w:t>
      </w:r>
      <w:r w:rsidRPr="004F10BE">
        <w:rPr>
          <w:rFonts w:ascii="Times New Roman" w:hAnsi="Times New Roman"/>
          <w:iCs/>
          <w:sz w:val="24"/>
          <w:szCs w:val="24"/>
        </w:rPr>
        <w:t>-31.</w:t>
      </w:r>
    </w:p>
    <w:p w:rsidR="00500F8B" w:rsidRPr="004F10BE" w:rsidRDefault="00500F8B" w:rsidP="008773FD">
      <w:pPr>
        <w:spacing w:line="240" w:lineRule="auto"/>
        <w:ind w:left="720" w:hanging="720"/>
        <w:rPr>
          <w:rFonts w:ascii="Times New Roman" w:hAnsi="Times New Roman"/>
          <w:iCs/>
          <w:sz w:val="24"/>
          <w:szCs w:val="24"/>
        </w:rPr>
      </w:pPr>
      <w:r w:rsidRPr="004F10BE">
        <w:rPr>
          <w:rFonts w:ascii="Times New Roman" w:hAnsi="Times New Roman"/>
          <w:sz w:val="24"/>
          <w:szCs w:val="24"/>
        </w:rPr>
        <w:t>Forlin, C. (2012). Responding to the need for inclusive teacher education: Rhetoric or reality? In C. Forlin (Ed.)</w:t>
      </w:r>
      <w:r w:rsidR="00AF5447" w:rsidRPr="004F10BE">
        <w:rPr>
          <w:rFonts w:ascii="Times New Roman" w:hAnsi="Times New Roman"/>
          <w:sz w:val="24"/>
          <w:szCs w:val="24"/>
        </w:rPr>
        <w:t>.</w:t>
      </w:r>
      <w:r w:rsidRPr="004F10BE">
        <w:rPr>
          <w:rFonts w:ascii="Times New Roman" w:hAnsi="Times New Roman"/>
          <w:sz w:val="24"/>
          <w:szCs w:val="24"/>
        </w:rPr>
        <w:t xml:space="preserve"> </w:t>
      </w:r>
      <w:r w:rsidRPr="004F10BE">
        <w:rPr>
          <w:rFonts w:ascii="Times New Roman" w:hAnsi="Times New Roman"/>
          <w:i/>
          <w:iCs/>
          <w:sz w:val="24"/>
          <w:szCs w:val="24"/>
        </w:rPr>
        <w:t xml:space="preserve">Future directions for inclusive teacher education </w:t>
      </w:r>
      <w:r w:rsidRPr="004F10BE">
        <w:rPr>
          <w:rFonts w:ascii="Times New Roman" w:hAnsi="Times New Roman"/>
          <w:sz w:val="24"/>
          <w:szCs w:val="24"/>
        </w:rPr>
        <w:t>(pp.</w:t>
      </w:r>
      <w:r w:rsidR="00A47325">
        <w:rPr>
          <w:rFonts w:ascii="Times New Roman" w:hAnsi="Times New Roman"/>
          <w:sz w:val="24"/>
          <w:szCs w:val="24"/>
        </w:rPr>
        <w:t xml:space="preserve"> </w:t>
      </w:r>
      <w:r w:rsidRPr="004F10BE">
        <w:rPr>
          <w:rFonts w:ascii="Times New Roman" w:hAnsi="Times New Roman"/>
          <w:sz w:val="24"/>
          <w:szCs w:val="24"/>
        </w:rPr>
        <w:t>3–12). New York: Routledge</w:t>
      </w:r>
      <w:r w:rsidR="00245D0E" w:rsidRPr="004F10BE">
        <w:rPr>
          <w:rFonts w:ascii="Times New Roman" w:hAnsi="Times New Roman"/>
          <w:sz w:val="24"/>
          <w:szCs w:val="24"/>
        </w:rPr>
        <w:t>.</w:t>
      </w:r>
    </w:p>
    <w:p w:rsidR="009835C5" w:rsidRPr="004F10BE" w:rsidRDefault="008842DF" w:rsidP="008773FD">
      <w:pPr>
        <w:spacing w:line="240" w:lineRule="auto"/>
        <w:ind w:left="720" w:hanging="720"/>
        <w:rPr>
          <w:rFonts w:ascii="Times New Roman" w:hAnsi="Times New Roman"/>
          <w:sz w:val="24"/>
          <w:szCs w:val="24"/>
        </w:rPr>
      </w:pPr>
      <w:r w:rsidRPr="004F10BE">
        <w:rPr>
          <w:rFonts w:ascii="Times New Roman" w:hAnsi="Times New Roman"/>
          <w:sz w:val="24"/>
          <w:szCs w:val="24"/>
        </w:rPr>
        <w:t>Higgins, S.</w:t>
      </w:r>
      <w:r w:rsidR="00245D0E" w:rsidRPr="004F10BE">
        <w:rPr>
          <w:rFonts w:ascii="Times New Roman" w:hAnsi="Times New Roman"/>
          <w:sz w:val="24"/>
          <w:szCs w:val="24"/>
        </w:rPr>
        <w:t>,</w:t>
      </w:r>
      <w:r w:rsidRPr="004F10BE">
        <w:rPr>
          <w:rFonts w:ascii="Times New Roman" w:hAnsi="Times New Roman"/>
          <w:sz w:val="24"/>
          <w:szCs w:val="24"/>
        </w:rPr>
        <w:t xml:space="preserve"> Hall, E.</w:t>
      </w:r>
      <w:r w:rsidR="00245D0E" w:rsidRPr="004F10BE">
        <w:rPr>
          <w:rFonts w:ascii="Times New Roman" w:hAnsi="Times New Roman"/>
          <w:sz w:val="24"/>
          <w:szCs w:val="24"/>
        </w:rPr>
        <w:t>,</w:t>
      </w:r>
      <w:r w:rsidRPr="004F10BE">
        <w:rPr>
          <w:rFonts w:ascii="Times New Roman" w:hAnsi="Times New Roman"/>
          <w:sz w:val="24"/>
          <w:szCs w:val="24"/>
        </w:rPr>
        <w:t xml:space="preserve"> Wall, K.</w:t>
      </w:r>
      <w:r w:rsidR="00DC4977" w:rsidRPr="004F10BE">
        <w:rPr>
          <w:rFonts w:ascii="Times New Roman" w:hAnsi="Times New Roman"/>
          <w:sz w:val="24"/>
          <w:szCs w:val="24"/>
        </w:rPr>
        <w:t>, Woolmer</w:t>
      </w:r>
      <w:r w:rsidRPr="004F10BE">
        <w:rPr>
          <w:rFonts w:ascii="Times New Roman" w:hAnsi="Times New Roman"/>
          <w:sz w:val="24"/>
          <w:szCs w:val="24"/>
        </w:rPr>
        <w:t>, P.</w:t>
      </w:r>
      <w:r w:rsidR="00245D0E" w:rsidRPr="004F10BE">
        <w:rPr>
          <w:rFonts w:ascii="Times New Roman" w:hAnsi="Times New Roman"/>
          <w:sz w:val="24"/>
          <w:szCs w:val="24"/>
        </w:rPr>
        <w:t>,</w:t>
      </w:r>
      <w:r w:rsidRPr="004F10BE">
        <w:rPr>
          <w:rFonts w:ascii="Times New Roman" w:hAnsi="Times New Roman"/>
          <w:sz w:val="24"/>
          <w:szCs w:val="24"/>
        </w:rPr>
        <w:t xml:space="preserve"> &amp; McCaughey, P. (2005). </w:t>
      </w:r>
      <w:r w:rsidRPr="00A47325">
        <w:rPr>
          <w:rFonts w:ascii="Times New Roman" w:hAnsi="Times New Roman"/>
          <w:i/>
          <w:sz w:val="24"/>
          <w:szCs w:val="24"/>
        </w:rPr>
        <w:t>The impact of school environments: A</w:t>
      </w:r>
      <w:r w:rsidR="00A20BC6" w:rsidRPr="00A47325">
        <w:rPr>
          <w:rFonts w:ascii="Times New Roman" w:hAnsi="Times New Roman"/>
          <w:i/>
          <w:sz w:val="24"/>
          <w:szCs w:val="24"/>
        </w:rPr>
        <w:t xml:space="preserve"> </w:t>
      </w:r>
      <w:r w:rsidR="00AF5447" w:rsidRPr="00A47325">
        <w:rPr>
          <w:rFonts w:ascii="Times New Roman" w:hAnsi="Times New Roman"/>
          <w:i/>
          <w:sz w:val="24"/>
          <w:szCs w:val="24"/>
        </w:rPr>
        <w:t>l</w:t>
      </w:r>
      <w:r w:rsidR="009835C5" w:rsidRPr="00A47325">
        <w:rPr>
          <w:rFonts w:ascii="Times New Roman" w:hAnsi="Times New Roman"/>
          <w:i/>
          <w:sz w:val="24"/>
          <w:szCs w:val="24"/>
        </w:rPr>
        <w:t xml:space="preserve">iterature </w:t>
      </w:r>
      <w:r w:rsidR="00AF5447" w:rsidRPr="00A47325">
        <w:rPr>
          <w:rFonts w:ascii="Times New Roman" w:hAnsi="Times New Roman"/>
          <w:i/>
          <w:sz w:val="24"/>
          <w:szCs w:val="24"/>
        </w:rPr>
        <w:t>r</w:t>
      </w:r>
      <w:r w:rsidR="009835C5" w:rsidRPr="00A47325">
        <w:rPr>
          <w:rFonts w:ascii="Times New Roman" w:hAnsi="Times New Roman"/>
          <w:i/>
          <w:sz w:val="24"/>
          <w:szCs w:val="24"/>
        </w:rPr>
        <w:t xml:space="preserve">eview. </w:t>
      </w:r>
      <w:r w:rsidR="00A47325">
        <w:rPr>
          <w:rFonts w:ascii="Times New Roman" w:hAnsi="Times New Roman"/>
          <w:sz w:val="24"/>
          <w:szCs w:val="24"/>
        </w:rPr>
        <w:t>The C</w:t>
      </w:r>
      <w:r w:rsidR="009835C5" w:rsidRPr="004F10BE">
        <w:rPr>
          <w:rFonts w:ascii="Times New Roman" w:hAnsi="Times New Roman"/>
          <w:sz w:val="24"/>
          <w:szCs w:val="24"/>
        </w:rPr>
        <w:t>entre for learning and Teaching, School of Education, Communication and Language Sci</w:t>
      </w:r>
      <w:r w:rsidR="0094263C" w:rsidRPr="004F10BE">
        <w:rPr>
          <w:rFonts w:ascii="Times New Roman" w:hAnsi="Times New Roman"/>
          <w:sz w:val="24"/>
          <w:szCs w:val="24"/>
        </w:rPr>
        <w:t>ence</w:t>
      </w:r>
      <w:r w:rsidR="0094263C" w:rsidRPr="004F10BE">
        <w:rPr>
          <w:rFonts w:ascii="Times New Roman" w:hAnsi="Times New Roman"/>
          <w:i/>
          <w:sz w:val="24"/>
          <w:szCs w:val="24"/>
        </w:rPr>
        <w:t xml:space="preserve">, </w:t>
      </w:r>
      <w:r w:rsidR="0094263C" w:rsidRPr="004F10BE">
        <w:rPr>
          <w:rFonts w:ascii="Times New Roman" w:hAnsi="Times New Roman"/>
          <w:sz w:val="24"/>
          <w:szCs w:val="24"/>
        </w:rPr>
        <w:t>University of Newcastle</w:t>
      </w:r>
      <w:r w:rsidR="0094263C" w:rsidRPr="004F10BE">
        <w:rPr>
          <w:rFonts w:ascii="Times New Roman" w:hAnsi="Times New Roman"/>
          <w:i/>
          <w:sz w:val="24"/>
          <w:szCs w:val="24"/>
        </w:rPr>
        <w:t xml:space="preserve">. </w:t>
      </w:r>
      <w:r w:rsidR="009835C5" w:rsidRPr="004F10BE">
        <w:rPr>
          <w:rFonts w:ascii="Times New Roman" w:hAnsi="Times New Roman"/>
          <w:sz w:val="24"/>
          <w:szCs w:val="24"/>
        </w:rPr>
        <w:t xml:space="preserve">Retrieved </w:t>
      </w:r>
      <w:r w:rsidR="00245D0E" w:rsidRPr="004F10BE">
        <w:rPr>
          <w:rFonts w:ascii="Times New Roman" w:hAnsi="Times New Roman"/>
          <w:sz w:val="24"/>
          <w:szCs w:val="24"/>
        </w:rPr>
        <w:t>from</w:t>
      </w:r>
      <w:r w:rsidR="00A47325">
        <w:rPr>
          <w:rFonts w:ascii="Times New Roman" w:hAnsi="Times New Roman"/>
          <w:sz w:val="24"/>
          <w:szCs w:val="24"/>
        </w:rPr>
        <w:t xml:space="preserve"> http.</w:t>
      </w:r>
      <w:r w:rsidR="009835C5" w:rsidRPr="004F10BE">
        <w:rPr>
          <w:rFonts w:ascii="Times New Roman" w:hAnsi="Times New Roman"/>
          <w:sz w:val="24"/>
          <w:szCs w:val="24"/>
        </w:rPr>
        <w:t>www.cfbt.com/PDF</w:t>
      </w:r>
      <w:r w:rsidR="00A20BC6" w:rsidRPr="004F10BE">
        <w:rPr>
          <w:rFonts w:ascii="Times New Roman" w:hAnsi="Times New Roman"/>
          <w:sz w:val="24"/>
          <w:szCs w:val="24"/>
        </w:rPr>
        <w:t xml:space="preserve"> </w:t>
      </w:r>
      <w:r w:rsidR="00A47325">
        <w:rPr>
          <w:rFonts w:ascii="Times New Roman" w:hAnsi="Times New Roman"/>
          <w:sz w:val="24"/>
          <w:szCs w:val="24"/>
        </w:rPr>
        <w:t xml:space="preserve">/91085.pdf. </w:t>
      </w:r>
    </w:p>
    <w:p w:rsidR="0019351C" w:rsidRDefault="0019351C" w:rsidP="008773FD">
      <w:pPr>
        <w:spacing w:line="240" w:lineRule="auto"/>
        <w:ind w:left="720" w:hanging="720"/>
        <w:rPr>
          <w:rFonts w:ascii="Times New Roman" w:hAnsi="Times New Roman"/>
          <w:sz w:val="24"/>
          <w:szCs w:val="24"/>
        </w:rPr>
      </w:pPr>
      <w:r w:rsidRPr="004F10BE">
        <w:rPr>
          <w:rFonts w:ascii="Times New Roman" w:hAnsi="Times New Roman"/>
          <w:sz w:val="24"/>
          <w:szCs w:val="24"/>
        </w:rPr>
        <w:t>Keep, G. (2002). Buildings that teach</w:t>
      </w:r>
      <w:r w:rsidR="00AF5447" w:rsidRPr="004F10BE">
        <w:rPr>
          <w:rFonts w:ascii="Times New Roman" w:hAnsi="Times New Roman"/>
          <w:sz w:val="24"/>
          <w:szCs w:val="24"/>
        </w:rPr>
        <w:t>.</w:t>
      </w:r>
      <w:r w:rsidRPr="004F10BE">
        <w:rPr>
          <w:rFonts w:ascii="Times New Roman" w:hAnsi="Times New Roman"/>
          <w:sz w:val="24"/>
          <w:szCs w:val="24"/>
        </w:rPr>
        <w:t xml:space="preserve"> </w:t>
      </w:r>
      <w:r w:rsidRPr="004F10BE">
        <w:rPr>
          <w:rFonts w:ascii="Times New Roman" w:hAnsi="Times New Roman"/>
          <w:i/>
          <w:sz w:val="24"/>
          <w:szCs w:val="24"/>
        </w:rPr>
        <w:t>The Educational Facilities Planner</w:t>
      </w:r>
      <w:r w:rsidRPr="004F10BE">
        <w:rPr>
          <w:rFonts w:ascii="Times New Roman" w:hAnsi="Times New Roman"/>
          <w:sz w:val="24"/>
          <w:szCs w:val="24"/>
        </w:rPr>
        <w:t xml:space="preserve">, </w:t>
      </w:r>
      <w:r w:rsidRPr="004F10BE">
        <w:rPr>
          <w:rFonts w:ascii="Times New Roman" w:hAnsi="Times New Roman"/>
          <w:i/>
          <w:sz w:val="24"/>
          <w:szCs w:val="24"/>
        </w:rPr>
        <w:t>37</w:t>
      </w:r>
      <w:r w:rsidRPr="004F10BE">
        <w:rPr>
          <w:rFonts w:ascii="Times New Roman" w:hAnsi="Times New Roman"/>
          <w:sz w:val="24"/>
          <w:szCs w:val="24"/>
        </w:rPr>
        <w:t xml:space="preserve">(2). Retrieved </w:t>
      </w:r>
      <w:r w:rsidR="00245D0E" w:rsidRPr="004F10BE">
        <w:rPr>
          <w:rFonts w:ascii="Times New Roman" w:hAnsi="Times New Roman"/>
          <w:sz w:val="24"/>
          <w:szCs w:val="24"/>
        </w:rPr>
        <w:t>from</w:t>
      </w:r>
      <w:r w:rsidRPr="004F10BE">
        <w:rPr>
          <w:rFonts w:ascii="Times New Roman" w:hAnsi="Times New Roman"/>
          <w:sz w:val="24"/>
          <w:szCs w:val="24"/>
        </w:rPr>
        <w:t xml:space="preserve"> </w:t>
      </w:r>
      <w:hyperlink r:id="rId11" w:history="1">
        <w:r w:rsidRPr="004F10BE">
          <w:rPr>
            <w:rStyle w:val="Hyperlink"/>
            <w:rFonts w:ascii="Times New Roman" w:hAnsi="Times New Roman"/>
            <w:color w:val="auto"/>
            <w:sz w:val="24"/>
            <w:szCs w:val="24"/>
          </w:rPr>
          <w:t>http://sbw.cefpifoundation.org/pdf/BuildingsTeach.pdf</w:t>
        </w:r>
      </w:hyperlink>
      <w:r w:rsidRPr="004F10BE">
        <w:rPr>
          <w:rFonts w:ascii="Times New Roman" w:hAnsi="Times New Roman"/>
          <w:sz w:val="24"/>
          <w:szCs w:val="24"/>
        </w:rPr>
        <w:t>.</w:t>
      </w:r>
    </w:p>
    <w:p w:rsidR="00145027" w:rsidRPr="00CE51C1" w:rsidRDefault="00145027" w:rsidP="008773FD">
      <w:pPr>
        <w:spacing w:line="240" w:lineRule="auto"/>
        <w:ind w:left="720" w:hanging="720"/>
        <w:rPr>
          <w:rFonts w:ascii="Times New Roman" w:hAnsi="Times New Roman"/>
          <w:sz w:val="24"/>
          <w:szCs w:val="24"/>
        </w:rPr>
      </w:pPr>
      <w:r w:rsidRPr="00CE51C1">
        <w:rPr>
          <w:rFonts w:ascii="Times New Roman" w:hAnsi="Times New Roman"/>
          <w:sz w:val="24"/>
          <w:szCs w:val="24"/>
        </w:rPr>
        <w:t>Kuyini, A., B., &amp; Desai, I. (2008). Providing instruction to students with special needs in inclusive classrooms in Ghana: Issues and challenges.</w:t>
      </w:r>
      <w:r w:rsidRPr="00CE51C1">
        <w:rPr>
          <w:rFonts w:ascii="Times New Roman" w:hAnsi="Times New Roman"/>
          <w:i/>
          <w:sz w:val="24"/>
          <w:szCs w:val="24"/>
        </w:rPr>
        <w:t xml:space="preserve"> International Journal of Whole Schooling, 4</w:t>
      </w:r>
      <w:r w:rsidRPr="00CE51C1">
        <w:rPr>
          <w:rFonts w:ascii="Times New Roman" w:hAnsi="Times New Roman"/>
          <w:sz w:val="24"/>
          <w:szCs w:val="24"/>
        </w:rPr>
        <w:t>(1), 22-38.</w:t>
      </w:r>
    </w:p>
    <w:p w:rsidR="002537AA" w:rsidRPr="004F10BE" w:rsidRDefault="00554788" w:rsidP="00877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hanging="360"/>
        <w:rPr>
          <w:rFonts w:ascii="Times New Roman" w:hAnsi="Times New Roman"/>
          <w:sz w:val="24"/>
          <w:szCs w:val="24"/>
          <w:lang w:val="en-US"/>
        </w:rPr>
      </w:pPr>
      <w:r w:rsidRPr="004F10BE">
        <w:rPr>
          <w:rFonts w:ascii="Times New Roman" w:hAnsi="Times New Roman"/>
          <w:sz w:val="24"/>
          <w:szCs w:val="24"/>
        </w:rPr>
        <w:t xml:space="preserve">Lackney, </w:t>
      </w:r>
      <w:r w:rsidR="002537AA" w:rsidRPr="004F10BE">
        <w:rPr>
          <w:rFonts w:ascii="Times New Roman" w:hAnsi="Times New Roman"/>
          <w:sz w:val="24"/>
          <w:szCs w:val="24"/>
        </w:rPr>
        <w:t>J. A., &amp; Jacobs, P. J. (2002).</w:t>
      </w:r>
      <w:r w:rsidR="002537AA" w:rsidRPr="004F10BE">
        <w:rPr>
          <w:rFonts w:ascii="Times New Roman" w:hAnsi="Times New Roman"/>
          <w:i/>
          <w:sz w:val="24"/>
          <w:szCs w:val="24"/>
          <w:lang w:val="en-US"/>
        </w:rPr>
        <w:t xml:space="preserve"> Teachers as placemakers: Investigating teachers' use of the physical learning environment in instructional design</w:t>
      </w:r>
      <w:r w:rsidR="002537AA" w:rsidRPr="004F10BE">
        <w:rPr>
          <w:rFonts w:ascii="Times New Roman" w:hAnsi="Times New Roman"/>
          <w:sz w:val="24"/>
          <w:szCs w:val="24"/>
          <w:lang w:val="en-US"/>
        </w:rPr>
        <w:t xml:space="preserve">.  US Department of Education, Educational Resources Information Centre (ERIC) ED463645, 2002. </w:t>
      </w:r>
      <w:r w:rsidR="00AF5447" w:rsidRPr="004F10BE">
        <w:rPr>
          <w:rFonts w:ascii="Times New Roman" w:hAnsi="Times New Roman"/>
          <w:sz w:val="24"/>
          <w:szCs w:val="24"/>
          <w:lang w:val="en-US"/>
        </w:rPr>
        <w:t>Retrieved from</w:t>
      </w:r>
      <w:r w:rsidR="00A47325">
        <w:rPr>
          <w:rFonts w:ascii="Times New Roman" w:hAnsi="Times New Roman"/>
          <w:sz w:val="24"/>
          <w:szCs w:val="24"/>
          <w:lang w:val="en-US"/>
        </w:rPr>
        <w:t xml:space="preserve"> </w:t>
      </w:r>
      <w:hyperlink r:id="rId12" w:history="1">
        <w:r w:rsidR="00A47325" w:rsidRPr="00787DE3">
          <w:rPr>
            <w:rStyle w:val="Hyperlink"/>
            <w:rFonts w:ascii="Times New Roman" w:hAnsi="Times New Roman"/>
            <w:sz w:val="24"/>
            <w:szCs w:val="24"/>
            <w:lang w:val="en-US"/>
          </w:rPr>
          <w:t>http://schoolstudio.engr.wisc.edu</w:t>
        </w:r>
      </w:hyperlink>
      <w:r w:rsidR="00A47325">
        <w:rPr>
          <w:rFonts w:ascii="Times New Roman" w:hAnsi="Times New Roman"/>
          <w:sz w:val="24"/>
          <w:szCs w:val="24"/>
          <w:lang w:val="en-US"/>
        </w:rPr>
        <w:t xml:space="preserve">. </w:t>
      </w:r>
    </w:p>
    <w:p w:rsidR="00353F37" w:rsidRPr="004F10BE" w:rsidRDefault="0081605E" w:rsidP="008773FD">
      <w:pPr>
        <w:spacing w:line="240" w:lineRule="auto"/>
        <w:ind w:left="720" w:hanging="720"/>
        <w:rPr>
          <w:rFonts w:ascii="Times New Roman" w:hAnsi="Times New Roman"/>
          <w:sz w:val="24"/>
          <w:szCs w:val="24"/>
        </w:rPr>
      </w:pPr>
      <w:r w:rsidRPr="004F10BE">
        <w:rPr>
          <w:rFonts w:ascii="Times New Roman" w:hAnsi="Times New Roman"/>
          <w:sz w:val="24"/>
          <w:szCs w:val="24"/>
        </w:rPr>
        <w:t>Lamorey</w:t>
      </w:r>
      <w:r w:rsidR="00353F37" w:rsidRPr="004F10BE">
        <w:rPr>
          <w:rFonts w:ascii="Times New Roman" w:hAnsi="Times New Roman"/>
          <w:sz w:val="24"/>
          <w:szCs w:val="24"/>
        </w:rPr>
        <w:t>, S.</w:t>
      </w:r>
      <w:r w:rsidR="00A47325">
        <w:rPr>
          <w:rFonts w:ascii="Times New Roman" w:hAnsi="Times New Roman"/>
          <w:sz w:val="24"/>
          <w:szCs w:val="24"/>
        </w:rPr>
        <w:t>,</w:t>
      </w:r>
      <w:r w:rsidR="00353F37" w:rsidRPr="004F10BE">
        <w:rPr>
          <w:rFonts w:ascii="Times New Roman" w:hAnsi="Times New Roman"/>
          <w:sz w:val="24"/>
          <w:szCs w:val="24"/>
        </w:rPr>
        <w:t xml:space="preserve"> &amp; Bricker, P. (1993). Integrated programs. Effects on young children and their parents. In C. Peck, S. Odom &amp; D. Bricker (Eds). </w:t>
      </w:r>
      <w:r w:rsidR="00353F37" w:rsidRPr="004F10BE">
        <w:rPr>
          <w:rFonts w:ascii="Times New Roman" w:hAnsi="Times New Roman"/>
          <w:i/>
          <w:sz w:val="24"/>
          <w:szCs w:val="24"/>
        </w:rPr>
        <w:t>I</w:t>
      </w:r>
      <w:r w:rsidR="00AF5447" w:rsidRPr="004F10BE">
        <w:rPr>
          <w:rFonts w:ascii="Times New Roman" w:hAnsi="Times New Roman"/>
          <w:i/>
          <w:sz w:val="24"/>
          <w:szCs w:val="24"/>
        </w:rPr>
        <w:t>ntegrating young children with d</w:t>
      </w:r>
      <w:r w:rsidR="00353F37" w:rsidRPr="004F10BE">
        <w:rPr>
          <w:rFonts w:ascii="Times New Roman" w:hAnsi="Times New Roman"/>
          <w:i/>
          <w:sz w:val="24"/>
          <w:szCs w:val="24"/>
        </w:rPr>
        <w:t>isabilitie</w:t>
      </w:r>
      <w:r w:rsidR="00AF5447" w:rsidRPr="004F10BE">
        <w:rPr>
          <w:rFonts w:ascii="Times New Roman" w:hAnsi="Times New Roman"/>
          <w:i/>
          <w:sz w:val="24"/>
          <w:szCs w:val="24"/>
        </w:rPr>
        <w:t xml:space="preserve">s into community-based program: </w:t>
      </w:r>
      <w:r w:rsidR="00353F37" w:rsidRPr="004F10BE">
        <w:rPr>
          <w:rFonts w:ascii="Times New Roman" w:hAnsi="Times New Roman"/>
          <w:i/>
          <w:sz w:val="24"/>
          <w:szCs w:val="24"/>
        </w:rPr>
        <w:t>From research to implementation</w:t>
      </w:r>
      <w:r w:rsidR="00353F37" w:rsidRPr="004F10BE">
        <w:rPr>
          <w:rFonts w:ascii="Times New Roman" w:hAnsi="Times New Roman"/>
          <w:sz w:val="24"/>
          <w:szCs w:val="24"/>
        </w:rPr>
        <w:t xml:space="preserve"> (pp. 249-209). Baltimore: Paul H Brookes.</w:t>
      </w:r>
      <w:r w:rsidR="00246D21" w:rsidRPr="004F10BE">
        <w:rPr>
          <w:rFonts w:ascii="Times New Roman" w:hAnsi="Times New Roman"/>
          <w:sz w:val="24"/>
          <w:szCs w:val="24"/>
        </w:rPr>
        <w:t xml:space="preserve"> </w:t>
      </w:r>
    </w:p>
    <w:p w:rsidR="00EE2C7E" w:rsidRPr="004F10BE" w:rsidRDefault="00A47325" w:rsidP="008773FD">
      <w:pPr>
        <w:spacing w:line="240" w:lineRule="auto"/>
        <w:ind w:left="720" w:hanging="720"/>
        <w:rPr>
          <w:rFonts w:ascii="Times New Roman" w:hAnsi="Times New Roman"/>
          <w:sz w:val="24"/>
          <w:szCs w:val="24"/>
        </w:rPr>
      </w:pPr>
      <w:r>
        <w:rPr>
          <w:rFonts w:ascii="Times New Roman" w:hAnsi="Times New Roman"/>
          <w:sz w:val="24"/>
          <w:szCs w:val="24"/>
        </w:rPr>
        <w:t>MacF</w:t>
      </w:r>
      <w:r w:rsidR="00820BE3" w:rsidRPr="004F10BE">
        <w:rPr>
          <w:rFonts w:ascii="Times New Roman" w:hAnsi="Times New Roman"/>
          <w:sz w:val="24"/>
          <w:szCs w:val="24"/>
        </w:rPr>
        <w:t>arlance, A.</w:t>
      </w:r>
      <w:r w:rsidR="00EE2C7E" w:rsidRPr="004F10BE">
        <w:rPr>
          <w:rFonts w:ascii="Times New Roman" w:hAnsi="Times New Roman"/>
          <w:sz w:val="24"/>
          <w:szCs w:val="24"/>
        </w:rPr>
        <w:t xml:space="preserve"> H. (2007). </w:t>
      </w:r>
      <w:r w:rsidR="00AF5447" w:rsidRPr="004F10BE">
        <w:rPr>
          <w:rFonts w:ascii="Times New Roman" w:hAnsi="Times New Roman"/>
          <w:i/>
          <w:sz w:val="24"/>
          <w:szCs w:val="24"/>
        </w:rPr>
        <w:t>Motivation and b</w:t>
      </w:r>
      <w:r w:rsidR="00EE2C7E" w:rsidRPr="004F10BE">
        <w:rPr>
          <w:rFonts w:ascii="Times New Roman" w:hAnsi="Times New Roman"/>
          <w:i/>
          <w:sz w:val="24"/>
          <w:szCs w:val="24"/>
        </w:rPr>
        <w:t>ehav</w:t>
      </w:r>
      <w:r w:rsidR="00AF5447" w:rsidRPr="004F10BE">
        <w:rPr>
          <w:rFonts w:ascii="Times New Roman" w:hAnsi="Times New Roman"/>
          <w:i/>
          <w:sz w:val="24"/>
          <w:szCs w:val="24"/>
        </w:rPr>
        <w:t>iour difficulties: Methods and s</w:t>
      </w:r>
      <w:r w:rsidR="00EE2C7E" w:rsidRPr="004F10BE">
        <w:rPr>
          <w:rFonts w:ascii="Times New Roman" w:hAnsi="Times New Roman"/>
          <w:i/>
          <w:sz w:val="24"/>
          <w:szCs w:val="24"/>
        </w:rPr>
        <w:t>t</w:t>
      </w:r>
      <w:r>
        <w:rPr>
          <w:rFonts w:ascii="Times New Roman" w:hAnsi="Times New Roman"/>
          <w:i/>
          <w:sz w:val="24"/>
          <w:szCs w:val="24"/>
        </w:rPr>
        <w:t>rategies for e</w:t>
      </w:r>
      <w:r w:rsidR="00EE2C7E" w:rsidRPr="004F10BE">
        <w:rPr>
          <w:rFonts w:ascii="Times New Roman" w:hAnsi="Times New Roman"/>
          <w:i/>
          <w:sz w:val="24"/>
          <w:szCs w:val="24"/>
        </w:rPr>
        <w:t xml:space="preserve">ducators. </w:t>
      </w:r>
      <w:r>
        <w:rPr>
          <w:rFonts w:ascii="Times New Roman" w:hAnsi="Times New Roman"/>
          <w:sz w:val="24"/>
          <w:szCs w:val="24"/>
        </w:rPr>
        <w:t xml:space="preserve">Hamilton: </w:t>
      </w:r>
      <w:r w:rsidR="00EE2C7E" w:rsidRPr="004F10BE">
        <w:rPr>
          <w:rFonts w:ascii="Times New Roman" w:hAnsi="Times New Roman"/>
          <w:sz w:val="24"/>
          <w:szCs w:val="24"/>
        </w:rPr>
        <w:t>University of Waikato.</w:t>
      </w:r>
    </w:p>
    <w:p w:rsidR="00DB2519" w:rsidRPr="004F10BE" w:rsidRDefault="00DB2519" w:rsidP="008773FD">
      <w:pPr>
        <w:spacing w:line="240" w:lineRule="auto"/>
        <w:ind w:left="720" w:hanging="720"/>
        <w:rPr>
          <w:rFonts w:ascii="Times New Roman" w:hAnsi="Times New Roman"/>
          <w:sz w:val="24"/>
          <w:szCs w:val="24"/>
          <w:lang w:eastAsia="en-GB"/>
        </w:rPr>
      </w:pPr>
      <w:r w:rsidRPr="004F10BE">
        <w:rPr>
          <w:rFonts w:ascii="Times New Roman" w:hAnsi="Times New Roman"/>
          <w:sz w:val="24"/>
          <w:szCs w:val="24"/>
          <w:lang w:eastAsia="en-GB"/>
        </w:rPr>
        <w:t>Ministry of Education</w:t>
      </w:r>
      <w:r w:rsidR="00AF5447" w:rsidRPr="004F10BE">
        <w:rPr>
          <w:rFonts w:ascii="Times New Roman" w:hAnsi="Times New Roman"/>
          <w:sz w:val="24"/>
          <w:szCs w:val="24"/>
          <w:lang w:eastAsia="en-GB"/>
        </w:rPr>
        <w:t>,</w:t>
      </w:r>
      <w:r w:rsidRPr="004F10BE">
        <w:rPr>
          <w:rFonts w:ascii="Times New Roman" w:hAnsi="Times New Roman"/>
          <w:sz w:val="24"/>
          <w:szCs w:val="24"/>
          <w:lang w:eastAsia="en-GB"/>
        </w:rPr>
        <w:t xml:space="preserve"> Science and Sports. (2003)</w:t>
      </w:r>
      <w:r w:rsidRPr="004F10BE">
        <w:rPr>
          <w:rFonts w:ascii="Times New Roman" w:hAnsi="Times New Roman"/>
          <w:i/>
          <w:sz w:val="24"/>
          <w:szCs w:val="24"/>
          <w:lang w:eastAsia="en-GB"/>
        </w:rPr>
        <w:t>. Education strategic plan 2003 to 2015</w:t>
      </w:r>
      <w:r w:rsidRPr="004F10BE">
        <w:rPr>
          <w:rFonts w:ascii="Times New Roman" w:hAnsi="Times New Roman"/>
          <w:sz w:val="24"/>
          <w:szCs w:val="24"/>
          <w:lang w:eastAsia="en-GB"/>
        </w:rPr>
        <w:t>. Accra: MOESS.</w:t>
      </w:r>
    </w:p>
    <w:p w:rsidR="00DB2519" w:rsidRPr="004F10BE" w:rsidRDefault="00FD23D5" w:rsidP="008773FD">
      <w:pPr>
        <w:spacing w:line="240" w:lineRule="auto"/>
        <w:ind w:left="720" w:hanging="720"/>
        <w:rPr>
          <w:rFonts w:ascii="Times New Roman" w:hAnsi="Times New Roman"/>
          <w:sz w:val="24"/>
          <w:szCs w:val="24"/>
        </w:rPr>
      </w:pPr>
      <w:r w:rsidRPr="004F10BE">
        <w:rPr>
          <w:rFonts w:ascii="Times New Roman" w:hAnsi="Times New Roman"/>
          <w:sz w:val="24"/>
          <w:szCs w:val="24"/>
          <w:lang w:eastAsia="en-GB"/>
        </w:rPr>
        <w:lastRenderedPageBreak/>
        <w:t>Ministry</w:t>
      </w:r>
      <w:r w:rsidR="00782359" w:rsidRPr="004F10BE">
        <w:rPr>
          <w:rFonts w:ascii="Times New Roman" w:hAnsi="Times New Roman"/>
          <w:sz w:val="24"/>
          <w:szCs w:val="24"/>
          <w:lang w:eastAsia="en-GB"/>
        </w:rPr>
        <w:t xml:space="preserve"> of Education</w:t>
      </w:r>
      <w:r w:rsidR="00DB2519" w:rsidRPr="004F10BE">
        <w:rPr>
          <w:rFonts w:ascii="Times New Roman" w:hAnsi="Times New Roman"/>
          <w:sz w:val="24"/>
          <w:szCs w:val="24"/>
          <w:lang w:eastAsia="en-GB"/>
        </w:rPr>
        <w:t>. (2015)</w:t>
      </w:r>
      <w:r w:rsidR="00DB2519" w:rsidRPr="004F10BE">
        <w:rPr>
          <w:rFonts w:ascii="Times New Roman" w:hAnsi="Times New Roman"/>
          <w:i/>
          <w:sz w:val="24"/>
          <w:szCs w:val="24"/>
          <w:lang w:eastAsia="en-GB"/>
        </w:rPr>
        <w:t>. Inclusive education policy</w:t>
      </w:r>
      <w:r w:rsidRPr="004F10BE">
        <w:rPr>
          <w:rFonts w:ascii="Times New Roman" w:hAnsi="Times New Roman"/>
          <w:sz w:val="24"/>
          <w:szCs w:val="24"/>
          <w:lang w:eastAsia="en-GB"/>
        </w:rPr>
        <w:t>. Accra: MOE</w:t>
      </w:r>
      <w:r w:rsidR="00DB2519" w:rsidRPr="004F10BE">
        <w:rPr>
          <w:rFonts w:ascii="Times New Roman" w:hAnsi="Times New Roman"/>
          <w:sz w:val="24"/>
          <w:szCs w:val="24"/>
          <w:lang w:eastAsia="en-GB"/>
        </w:rPr>
        <w:t>.</w:t>
      </w:r>
    </w:p>
    <w:p w:rsidR="00353F37" w:rsidRPr="004F10BE" w:rsidRDefault="00353F37" w:rsidP="008773FD">
      <w:pPr>
        <w:spacing w:line="240" w:lineRule="auto"/>
        <w:ind w:left="720" w:hanging="720"/>
        <w:rPr>
          <w:rFonts w:ascii="Times New Roman" w:hAnsi="Times New Roman"/>
          <w:sz w:val="24"/>
          <w:szCs w:val="24"/>
        </w:rPr>
      </w:pPr>
      <w:r w:rsidRPr="004F10BE">
        <w:rPr>
          <w:rFonts w:ascii="Times New Roman" w:hAnsi="Times New Roman"/>
          <w:sz w:val="24"/>
          <w:szCs w:val="24"/>
        </w:rPr>
        <w:t>Odom, S.</w:t>
      </w:r>
      <w:r w:rsidR="00820BE3" w:rsidRPr="004F10BE">
        <w:rPr>
          <w:rFonts w:ascii="Times New Roman" w:hAnsi="Times New Roman"/>
          <w:sz w:val="24"/>
          <w:szCs w:val="24"/>
        </w:rPr>
        <w:t>,</w:t>
      </w:r>
      <w:r w:rsidRPr="004F10BE">
        <w:rPr>
          <w:rFonts w:ascii="Times New Roman" w:hAnsi="Times New Roman"/>
          <w:sz w:val="24"/>
          <w:szCs w:val="24"/>
        </w:rPr>
        <w:t xml:space="preserve"> &amp; Diamond, K. (1998). Inclusion of young children with special needs in early childhood education. The research base. </w:t>
      </w:r>
      <w:r w:rsidRPr="004F10BE">
        <w:rPr>
          <w:rFonts w:ascii="Times New Roman" w:hAnsi="Times New Roman"/>
          <w:i/>
          <w:sz w:val="24"/>
          <w:szCs w:val="24"/>
        </w:rPr>
        <w:t>Early Childhood Quarterly</w:t>
      </w:r>
      <w:r w:rsidR="001B32FD" w:rsidRPr="004F10BE">
        <w:rPr>
          <w:rFonts w:ascii="Times New Roman" w:hAnsi="Times New Roman"/>
          <w:i/>
          <w:sz w:val="24"/>
          <w:szCs w:val="24"/>
        </w:rPr>
        <w:t>,</w:t>
      </w:r>
      <w:r w:rsidRPr="004F10BE">
        <w:rPr>
          <w:rFonts w:ascii="Times New Roman" w:hAnsi="Times New Roman"/>
          <w:sz w:val="24"/>
          <w:szCs w:val="24"/>
        </w:rPr>
        <w:t xml:space="preserve"> </w:t>
      </w:r>
      <w:r w:rsidRPr="004F10BE">
        <w:rPr>
          <w:rFonts w:ascii="Times New Roman" w:hAnsi="Times New Roman"/>
          <w:i/>
          <w:sz w:val="24"/>
          <w:szCs w:val="24"/>
        </w:rPr>
        <w:t>13</w:t>
      </w:r>
      <w:r w:rsidR="00AF5447" w:rsidRPr="004F10BE">
        <w:rPr>
          <w:rFonts w:ascii="Times New Roman" w:hAnsi="Times New Roman"/>
          <w:sz w:val="24"/>
          <w:szCs w:val="24"/>
        </w:rPr>
        <w:t xml:space="preserve"> (1), </w:t>
      </w:r>
      <w:r w:rsidRPr="004F10BE">
        <w:rPr>
          <w:rFonts w:ascii="Times New Roman" w:hAnsi="Times New Roman"/>
          <w:sz w:val="24"/>
          <w:szCs w:val="24"/>
        </w:rPr>
        <w:t>3-25.</w:t>
      </w:r>
    </w:p>
    <w:p w:rsidR="00FF5DAA" w:rsidRPr="004F10BE" w:rsidRDefault="00FF5DAA" w:rsidP="008773FD">
      <w:pPr>
        <w:spacing w:line="240" w:lineRule="auto"/>
        <w:ind w:left="720" w:hanging="720"/>
        <w:rPr>
          <w:rFonts w:ascii="Times New Roman" w:hAnsi="Times New Roman"/>
          <w:sz w:val="24"/>
          <w:szCs w:val="24"/>
        </w:rPr>
      </w:pPr>
      <w:r w:rsidRPr="004F10BE">
        <w:rPr>
          <w:rFonts w:ascii="Times New Roman" w:hAnsi="Times New Roman"/>
          <w:sz w:val="24"/>
          <w:szCs w:val="24"/>
        </w:rPr>
        <w:t xml:space="preserve">Pearce, M. (2009). The inclusive secondary school teacher in Australia. </w:t>
      </w:r>
      <w:r w:rsidRPr="004F10BE">
        <w:rPr>
          <w:rFonts w:ascii="Times New Roman" w:hAnsi="Times New Roman"/>
          <w:i/>
          <w:sz w:val="24"/>
          <w:szCs w:val="24"/>
        </w:rPr>
        <w:t>International Journal of Whole Schoolin</w:t>
      </w:r>
      <w:r w:rsidR="00A47325">
        <w:rPr>
          <w:rFonts w:ascii="Times New Roman" w:hAnsi="Times New Roman"/>
          <w:i/>
          <w:sz w:val="24"/>
          <w:szCs w:val="24"/>
        </w:rPr>
        <w:t xml:space="preserve">g, </w:t>
      </w:r>
      <w:r w:rsidRPr="004F10BE">
        <w:rPr>
          <w:rFonts w:ascii="Times New Roman" w:hAnsi="Times New Roman"/>
          <w:i/>
          <w:sz w:val="24"/>
          <w:szCs w:val="24"/>
        </w:rPr>
        <w:t>5</w:t>
      </w:r>
      <w:r w:rsidRPr="004F10BE">
        <w:rPr>
          <w:rFonts w:ascii="Times New Roman" w:hAnsi="Times New Roman"/>
          <w:sz w:val="24"/>
          <w:szCs w:val="24"/>
        </w:rPr>
        <w:t>(2), 1-15.</w:t>
      </w:r>
    </w:p>
    <w:p w:rsidR="00DB2519" w:rsidRPr="004F10BE" w:rsidRDefault="00DB2519" w:rsidP="008773FD">
      <w:pPr>
        <w:autoSpaceDE w:val="0"/>
        <w:autoSpaceDN w:val="0"/>
        <w:adjustRightInd w:val="0"/>
        <w:spacing w:before="240" w:after="120" w:line="240" w:lineRule="auto"/>
        <w:ind w:left="720" w:hanging="720"/>
        <w:rPr>
          <w:rFonts w:ascii="Times New Roman" w:hAnsi="Times New Roman"/>
          <w:sz w:val="24"/>
          <w:szCs w:val="24"/>
          <w:lang w:eastAsia="en-GB"/>
        </w:rPr>
      </w:pPr>
      <w:r w:rsidRPr="004F10BE">
        <w:rPr>
          <w:rFonts w:ascii="Times New Roman" w:hAnsi="Times New Roman"/>
          <w:sz w:val="24"/>
          <w:szCs w:val="24"/>
          <w:lang w:eastAsia="en-GB"/>
        </w:rPr>
        <w:t>Republic of Ghana. (2006)</w:t>
      </w:r>
      <w:r w:rsidR="00AF5447" w:rsidRPr="004F10BE">
        <w:rPr>
          <w:rFonts w:ascii="Times New Roman" w:hAnsi="Times New Roman"/>
          <w:i/>
          <w:sz w:val="24"/>
          <w:szCs w:val="24"/>
          <w:lang w:eastAsia="en-GB"/>
        </w:rPr>
        <w:t xml:space="preserve">. Persons </w:t>
      </w:r>
      <w:r w:rsidR="00A47325" w:rsidRPr="004F10BE">
        <w:rPr>
          <w:rFonts w:ascii="Times New Roman" w:hAnsi="Times New Roman"/>
          <w:i/>
          <w:sz w:val="24"/>
          <w:szCs w:val="24"/>
          <w:lang w:eastAsia="en-GB"/>
        </w:rPr>
        <w:t>with disability</w:t>
      </w:r>
      <w:r w:rsidR="00A47325" w:rsidRPr="004F10BE">
        <w:rPr>
          <w:rFonts w:ascii="Times New Roman" w:hAnsi="Times New Roman"/>
          <w:sz w:val="24"/>
          <w:szCs w:val="24"/>
          <w:lang w:eastAsia="en-GB"/>
        </w:rPr>
        <w:t xml:space="preserve"> </w:t>
      </w:r>
      <w:r w:rsidR="00A47325" w:rsidRPr="004F10BE">
        <w:rPr>
          <w:rFonts w:ascii="Times New Roman" w:hAnsi="Times New Roman"/>
          <w:i/>
          <w:sz w:val="24"/>
          <w:szCs w:val="24"/>
          <w:lang w:eastAsia="en-GB"/>
        </w:rPr>
        <w:t>act</w:t>
      </w:r>
      <w:r w:rsidRPr="004F10BE">
        <w:rPr>
          <w:rFonts w:ascii="Times New Roman" w:hAnsi="Times New Roman"/>
          <w:sz w:val="24"/>
          <w:szCs w:val="24"/>
          <w:lang w:eastAsia="en-GB"/>
        </w:rPr>
        <w:t>. Accra: Ghana Publishing Cooperation.</w:t>
      </w:r>
    </w:p>
    <w:p w:rsidR="00397131" w:rsidRDefault="00397131" w:rsidP="008773FD">
      <w:pPr>
        <w:autoSpaceDE w:val="0"/>
        <w:autoSpaceDN w:val="0"/>
        <w:adjustRightInd w:val="0"/>
        <w:spacing w:before="240" w:after="120" w:line="240" w:lineRule="auto"/>
        <w:ind w:left="720" w:hanging="720"/>
        <w:rPr>
          <w:rFonts w:ascii="Times New Roman" w:hAnsi="Times New Roman"/>
          <w:sz w:val="24"/>
          <w:szCs w:val="24"/>
          <w:lang w:eastAsia="en-GB"/>
        </w:rPr>
      </w:pPr>
      <w:r w:rsidRPr="004F10BE">
        <w:rPr>
          <w:rFonts w:ascii="Times New Roman" w:hAnsi="Times New Roman"/>
          <w:sz w:val="24"/>
          <w:szCs w:val="24"/>
          <w:lang w:eastAsia="en-GB"/>
        </w:rPr>
        <w:t>Sapon-Shevin,</w:t>
      </w:r>
      <w:r w:rsidR="00DC4977" w:rsidRPr="004F10BE">
        <w:rPr>
          <w:rFonts w:ascii="Times New Roman" w:hAnsi="Times New Roman"/>
          <w:sz w:val="24"/>
          <w:szCs w:val="24"/>
          <w:lang w:eastAsia="en-GB"/>
        </w:rPr>
        <w:t xml:space="preserve"> </w:t>
      </w:r>
      <w:r w:rsidRPr="004F10BE">
        <w:rPr>
          <w:rFonts w:ascii="Times New Roman" w:hAnsi="Times New Roman"/>
          <w:sz w:val="24"/>
          <w:szCs w:val="24"/>
          <w:lang w:eastAsia="en-GB"/>
        </w:rPr>
        <w:t>M. (1996). Including all students and their gifts within regular classroom</w:t>
      </w:r>
      <w:r w:rsidR="002424B5" w:rsidRPr="004F10BE">
        <w:rPr>
          <w:rFonts w:ascii="Times New Roman" w:hAnsi="Times New Roman"/>
          <w:sz w:val="24"/>
          <w:szCs w:val="24"/>
          <w:lang w:eastAsia="en-GB"/>
        </w:rPr>
        <w:t>s</w:t>
      </w:r>
      <w:r w:rsidRPr="004F10BE">
        <w:rPr>
          <w:rFonts w:ascii="Times New Roman" w:hAnsi="Times New Roman"/>
          <w:sz w:val="24"/>
          <w:szCs w:val="24"/>
          <w:lang w:eastAsia="en-GB"/>
        </w:rPr>
        <w:t>. In W</w:t>
      </w:r>
      <w:r w:rsidR="00DC4977" w:rsidRPr="004F10BE">
        <w:rPr>
          <w:rFonts w:ascii="Times New Roman" w:hAnsi="Times New Roman"/>
          <w:sz w:val="24"/>
          <w:szCs w:val="24"/>
          <w:lang w:eastAsia="en-GB"/>
        </w:rPr>
        <w:t>. S</w:t>
      </w:r>
      <w:r w:rsidRPr="004F10BE">
        <w:rPr>
          <w:rFonts w:ascii="Times New Roman" w:hAnsi="Times New Roman"/>
          <w:sz w:val="24"/>
          <w:szCs w:val="24"/>
          <w:lang w:eastAsia="en-GB"/>
        </w:rPr>
        <w:t xml:space="preserve">tainback </w:t>
      </w:r>
      <w:r w:rsidR="003B07DF" w:rsidRPr="004F10BE">
        <w:rPr>
          <w:rFonts w:ascii="Times New Roman" w:hAnsi="Times New Roman"/>
          <w:sz w:val="24"/>
          <w:szCs w:val="24"/>
          <w:lang w:eastAsia="en-GB"/>
        </w:rPr>
        <w:t xml:space="preserve">&amp; </w:t>
      </w:r>
      <w:r w:rsidR="00A47325">
        <w:rPr>
          <w:rFonts w:ascii="Times New Roman" w:hAnsi="Times New Roman"/>
          <w:sz w:val="24"/>
          <w:szCs w:val="24"/>
          <w:lang w:eastAsia="en-GB"/>
        </w:rPr>
        <w:t>S. Stainback</w:t>
      </w:r>
      <w:r w:rsidR="00554788" w:rsidRPr="004F10BE">
        <w:rPr>
          <w:rFonts w:ascii="Times New Roman" w:hAnsi="Times New Roman"/>
          <w:sz w:val="24"/>
          <w:szCs w:val="24"/>
          <w:lang w:eastAsia="en-GB"/>
        </w:rPr>
        <w:t>,</w:t>
      </w:r>
      <w:r w:rsidRPr="004F10BE">
        <w:rPr>
          <w:rFonts w:ascii="Times New Roman" w:hAnsi="Times New Roman"/>
          <w:sz w:val="24"/>
          <w:szCs w:val="24"/>
          <w:lang w:eastAsia="en-GB"/>
        </w:rPr>
        <w:t xml:space="preserve"> (</w:t>
      </w:r>
      <w:r w:rsidR="00A47325">
        <w:rPr>
          <w:rFonts w:ascii="Times New Roman" w:hAnsi="Times New Roman"/>
          <w:sz w:val="24"/>
          <w:szCs w:val="24"/>
          <w:lang w:eastAsia="en-GB"/>
        </w:rPr>
        <w:t>Eds.</w:t>
      </w:r>
      <w:r w:rsidRPr="004F10BE">
        <w:rPr>
          <w:rFonts w:ascii="Times New Roman" w:hAnsi="Times New Roman"/>
          <w:sz w:val="24"/>
          <w:szCs w:val="24"/>
          <w:lang w:eastAsia="en-GB"/>
        </w:rPr>
        <w:t>)</w:t>
      </w:r>
      <w:r w:rsidR="00A47325">
        <w:rPr>
          <w:rFonts w:ascii="Times New Roman" w:hAnsi="Times New Roman"/>
          <w:sz w:val="24"/>
          <w:szCs w:val="24"/>
          <w:lang w:eastAsia="en-GB"/>
        </w:rPr>
        <w:t>,</w:t>
      </w:r>
      <w:r w:rsidRPr="004F10BE">
        <w:rPr>
          <w:rFonts w:ascii="Times New Roman" w:hAnsi="Times New Roman"/>
          <w:sz w:val="24"/>
          <w:szCs w:val="24"/>
          <w:lang w:eastAsia="en-GB"/>
        </w:rPr>
        <w:t xml:space="preserve"> </w:t>
      </w:r>
      <w:r w:rsidRPr="004F10BE">
        <w:rPr>
          <w:rFonts w:ascii="Times New Roman" w:hAnsi="Times New Roman"/>
          <w:i/>
          <w:sz w:val="24"/>
          <w:szCs w:val="24"/>
          <w:lang w:eastAsia="en-GB"/>
        </w:rPr>
        <w:t xml:space="preserve">Controversial </w:t>
      </w:r>
      <w:r w:rsidR="00DC4977" w:rsidRPr="004F10BE">
        <w:rPr>
          <w:rFonts w:ascii="Times New Roman" w:hAnsi="Times New Roman"/>
          <w:i/>
          <w:sz w:val="24"/>
          <w:szCs w:val="24"/>
          <w:lang w:eastAsia="en-GB"/>
        </w:rPr>
        <w:t>issues</w:t>
      </w:r>
      <w:r w:rsidRPr="004F10BE">
        <w:rPr>
          <w:rFonts w:ascii="Times New Roman" w:hAnsi="Times New Roman"/>
          <w:i/>
          <w:sz w:val="24"/>
          <w:szCs w:val="24"/>
          <w:lang w:eastAsia="en-GB"/>
        </w:rPr>
        <w:t xml:space="preserve"> confronting special education, divergent perspectives</w:t>
      </w:r>
      <w:r w:rsidRPr="004F10BE">
        <w:rPr>
          <w:rFonts w:ascii="Times New Roman" w:hAnsi="Times New Roman"/>
          <w:sz w:val="24"/>
          <w:szCs w:val="24"/>
          <w:lang w:eastAsia="en-GB"/>
        </w:rPr>
        <w:t xml:space="preserve"> </w:t>
      </w:r>
      <w:r w:rsidR="00DC4977" w:rsidRPr="004F10BE">
        <w:rPr>
          <w:rFonts w:ascii="Times New Roman" w:hAnsi="Times New Roman"/>
          <w:sz w:val="24"/>
          <w:szCs w:val="24"/>
          <w:lang w:eastAsia="en-GB"/>
        </w:rPr>
        <w:t>(</w:t>
      </w:r>
      <w:r w:rsidRPr="004F10BE">
        <w:rPr>
          <w:rFonts w:ascii="Times New Roman" w:hAnsi="Times New Roman"/>
          <w:sz w:val="24"/>
          <w:szCs w:val="24"/>
          <w:lang w:eastAsia="en-GB"/>
        </w:rPr>
        <w:t>pp</w:t>
      </w:r>
      <w:r w:rsidR="00A47325">
        <w:rPr>
          <w:rFonts w:ascii="Times New Roman" w:hAnsi="Times New Roman"/>
          <w:sz w:val="24"/>
          <w:szCs w:val="24"/>
          <w:lang w:eastAsia="en-GB"/>
        </w:rPr>
        <w:t>.</w:t>
      </w:r>
      <w:r w:rsidRPr="004F10BE">
        <w:rPr>
          <w:rFonts w:ascii="Times New Roman" w:hAnsi="Times New Roman"/>
          <w:sz w:val="24"/>
          <w:szCs w:val="24"/>
          <w:lang w:eastAsia="en-GB"/>
        </w:rPr>
        <w:t xml:space="preserve"> 69-80</w:t>
      </w:r>
      <w:r w:rsidR="00DC4977" w:rsidRPr="004F10BE">
        <w:rPr>
          <w:rFonts w:ascii="Times New Roman" w:hAnsi="Times New Roman"/>
          <w:sz w:val="24"/>
          <w:szCs w:val="24"/>
          <w:lang w:eastAsia="en-GB"/>
        </w:rPr>
        <w:t>)</w:t>
      </w:r>
      <w:r w:rsidR="003B07DF" w:rsidRPr="004F10BE">
        <w:rPr>
          <w:rFonts w:ascii="Times New Roman" w:hAnsi="Times New Roman"/>
          <w:sz w:val="24"/>
          <w:szCs w:val="24"/>
          <w:lang w:eastAsia="en-GB"/>
        </w:rPr>
        <w:t>. Boston:</w:t>
      </w:r>
      <w:r w:rsidRPr="004F10BE">
        <w:rPr>
          <w:rFonts w:ascii="Times New Roman" w:hAnsi="Times New Roman"/>
          <w:sz w:val="24"/>
          <w:szCs w:val="24"/>
          <w:lang w:eastAsia="en-GB"/>
        </w:rPr>
        <w:t xml:space="preserve"> Ally and Bacon.</w:t>
      </w:r>
    </w:p>
    <w:p w:rsidR="00145027" w:rsidRPr="004F10BE" w:rsidRDefault="00145027" w:rsidP="008773FD">
      <w:pPr>
        <w:autoSpaceDE w:val="0"/>
        <w:autoSpaceDN w:val="0"/>
        <w:adjustRightInd w:val="0"/>
        <w:spacing w:before="240" w:after="120" w:line="240" w:lineRule="auto"/>
        <w:ind w:left="720" w:hanging="720"/>
        <w:rPr>
          <w:rFonts w:ascii="Times New Roman" w:hAnsi="Times New Roman"/>
          <w:sz w:val="24"/>
          <w:szCs w:val="24"/>
          <w:lang w:eastAsia="en-GB"/>
        </w:rPr>
      </w:pPr>
      <w:r w:rsidRPr="00CE51C1">
        <w:rPr>
          <w:rFonts w:ascii="Times New Roman" w:hAnsi="Times New Roman"/>
          <w:sz w:val="24"/>
          <w:szCs w:val="24"/>
        </w:rPr>
        <w:t xml:space="preserve">Schumm, J., S., </w:t>
      </w:r>
      <w:r w:rsidR="00A47325">
        <w:rPr>
          <w:rFonts w:ascii="Times New Roman" w:hAnsi="Times New Roman"/>
          <w:sz w:val="24"/>
          <w:szCs w:val="24"/>
        </w:rPr>
        <w:t xml:space="preserve">&amp; </w:t>
      </w:r>
      <w:r w:rsidRPr="00CE51C1">
        <w:rPr>
          <w:rFonts w:ascii="Times New Roman" w:hAnsi="Times New Roman"/>
          <w:sz w:val="24"/>
          <w:szCs w:val="24"/>
        </w:rPr>
        <w:t xml:space="preserve">Vaughn, S. (1995). Getting ready for inclusion: Is the stage set? </w:t>
      </w:r>
      <w:r w:rsidRPr="00CE51C1">
        <w:rPr>
          <w:rFonts w:ascii="Times New Roman" w:hAnsi="Times New Roman"/>
          <w:i/>
          <w:sz w:val="24"/>
          <w:szCs w:val="24"/>
        </w:rPr>
        <w:t>Learning Disabilities Research and Practice 10</w:t>
      </w:r>
      <w:r w:rsidRPr="00CE51C1">
        <w:rPr>
          <w:rFonts w:ascii="Times New Roman" w:hAnsi="Times New Roman"/>
          <w:sz w:val="24"/>
          <w:szCs w:val="24"/>
        </w:rPr>
        <w:t>(3), 169-179</w:t>
      </w:r>
    </w:p>
    <w:p w:rsidR="00E11005" w:rsidRPr="004F10BE" w:rsidRDefault="00E11005" w:rsidP="008773FD">
      <w:pPr>
        <w:spacing w:line="240" w:lineRule="auto"/>
        <w:ind w:left="720" w:hanging="720"/>
        <w:rPr>
          <w:rFonts w:ascii="Times New Roman" w:hAnsi="Times New Roman"/>
          <w:sz w:val="24"/>
          <w:szCs w:val="24"/>
        </w:rPr>
      </w:pPr>
      <w:r w:rsidRPr="004F10BE">
        <w:rPr>
          <w:rFonts w:ascii="Times New Roman" w:hAnsi="Times New Roman"/>
          <w:sz w:val="24"/>
          <w:szCs w:val="24"/>
        </w:rPr>
        <w:t>Scruggs, T., Mastropieri, M., &amp; McDuffie, K. (2007). Co-teaching in inclusive classrooms: A meta</w:t>
      </w:r>
      <w:r w:rsidR="00A47325">
        <w:rPr>
          <w:rFonts w:ascii="Times New Roman" w:hAnsi="Times New Roman"/>
          <w:sz w:val="24"/>
          <w:szCs w:val="24"/>
        </w:rPr>
        <w:t>-</w:t>
      </w:r>
      <w:r w:rsidRPr="004F10BE">
        <w:rPr>
          <w:rFonts w:ascii="Times New Roman" w:hAnsi="Times New Roman"/>
          <w:sz w:val="24"/>
          <w:szCs w:val="24"/>
        </w:rPr>
        <w:t xml:space="preserve">synthesis of qualitative research. </w:t>
      </w:r>
      <w:r w:rsidRPr="00A47325">
        <w:rPr>
          <w:rFonts w:ascii="Times New Roman" w:hAnsi="Times New Roman"/>
          <w:i/>
          <w:sz w:val="24"/>
          <w:szCs w:val="24"/>
        </w:rPr>
        <w:t>Exceptional Children, 73</w:t>
      </w:r>
      <w:r w:rsidRPr="004F10BE">
        <w:rPr>
          <w:rFonts w:ascii="Times New Roman" w:hAnsi="Times New Roman"/>
          <w:sz w:val="24"/>
          <w:szCs w:val="24"/>
        </w:rPr>
        <w:t>(4), 392-416.</w:t>
      </w:r>
    </w:p>
    <w:p w:rsidR="001B32FD" w:rsidRPr="004F10BE" w:rsidRDefault="00A47325" w:rsidP="008773FD">
      <w:pPr>
        <w:spacing w:line="240" w:lineRule="auto"/>
        <w:ind w:left="720" w:hanging="720"/>
        <w:rPr>
          <w:rFonts w:ascii="Times New Roman" w:hAnsi="Times New Roman"/>
          <w:sz w:val="24"/>
          <w:szCs w:val="24"/>
        </w:rPr>
      </w:pPr>
      <w:r>
        <w:rPr>
          <w:rFonts w:ascii="Times New Roman" w:hAnsi="Times New Roman"/>
          <w:sz w:val="24"/>
          <w:szCs w:val="24"/>
        </w:rPr>
        <w:t>Sharma, U., Forlin, C., Guang-X</w:t>
      </w:r>
      <w:r w:rsidR="00936618" w:rsidRPr="004F10BE">
        <w:rPr>
          <w:rFonts w:ascii="Times New Roman" w:hAnsi="Times New Roman"/>
          <w:sz w:val="24"/>
          <w:szCs w:val="24"/>
        </w:rPr>
        <w:t>ue, Y., &amp; Deppeler, J. (2013). Reforming teacher education for inclusion in developing count</w:t>
      </w:r>
      <w:r w:rsidR="001B32FD" w:rsidRPr="004F10BE">
        <w:rPr>
          <w:rFonts w:ascii="Times New Roman" w:hAnsi="Times New Roman"/>
          <w:sz w:val="24"/>
          <w:szCs w:val="24"/>
        </w:rPr>
        <w:t>ries in the Asia Pacific Region.</w:t>
      </w:r>
      <w:r w:rsidR="00936618" w:rsidRPr="004F10BE">
        <w:rPr>
          <w:rFonts w:ascii="Times New Roman" w:hAnsi="Times New Roman"/>
          <w:sz w:val="24"/>
          <w:szCs w:val="24"/>
        </w:rPr>
        <w:t xml:space="preserve"> </w:t>
      </w:r>
      <w:r w:rsidR="00936618" w:rsidRPr="004F10BE">
        <w:rPr>
          <w:rFonts w:ascii="Times New Roman" w:hAnsi="Times New Roman"/>
          <w:i/>
          <w:iCs/>
          <w:sz w:val="24"/>
          <w:szCs w:val="24"/>
        </w:rPr>
        <w:t>Asian Journal of Inclusive Education</w:t>
      </w:r>
      <w:r>
        <w:rPr>
          <w:rFonts w:ascii="Times New Roman" w:hAnsi="Times New Roman"/>
          <w:i/>
          <w:iCs/>
          <w:sz w:val="24"/>
          <w:szCs w:val="24"/>
        </w:rPr>
        <w:t>,</w:t>
      </w:r>
      <w:r w:rsidR="001B32FD" w:rsidRPr="004F10BE">
        <w:rPr>
          <w:rFonts w:ascii="Times New Roman" w:hAnsi="Times New Roman"/>
          <w:sz w:val="24"/>
          <w:szCs w:val="24"/>
        </w:rPr>
        <w:t xml:space="preserve"> </w:t>
      </w:r>
      <w:r w:rsidR="001B32FD" w:rsidRPr="004F10BE">
        <w:rPr>
          <w:rFonts w:ascii="Times New Roman" w:hAnsi="Times New Roman"/>
          <w:i/>
          <w:sz w:val="24"/>
          <w:szCs w:val="24"/>
        </w:rPr>
        <w:t>1</w:t>
      </w:r>
      <w:r w:rsidR="001B32FD" w:rsidRPr="004F10BE">
        <w:rPr>
          <w:rFonts w:ascii="Times New Roman" w:hAnsi="Times New Roman"/>
          <w:sz w:val="24"/>
          <w:szCs w:val="24"/>
        </w:rPr>
        <w:t>(</w:t>
      </w:r>
      <w:r w:rsidR="003B07DF" w:rsidRPr="004F10BE">
        <w:rPr>
          <w:rFonts w:ascii="Times New Roman" w:hAnsi="Times New Roman"/>
          <w:sz w:val="24"/>
          <w:szCs w:val="24"/>
        </w:rPr>
        <w:t>1), 3-16. Retrieved from</w:t>
      </w:r>
      <w:r>
        <w:rPr>
          <w:rFonts w:ascii="Times New Roman" w:hAnsi="Times New Roman"/>
          <w:sz w:val="24"/>
          <w:szCs w:val="24"/>
        </w:rPr>
        <w:t xml:space="preserve"> </w:t>
      </w:r>
      <w:hyperlink r:id="rId13" w:history="1">
        <w:r w:rsidRPr="00787DE3">
          <w:rPr>
            <w:rStyle w:val="Hyperlink"/>
            <w:rFonts w:ascii="Times New Roman" w:hAnsi="Times New Roman"/>
            <w:sz w:val="24"/>
            <w:szCs w:val="24"/>
          </w:rPr>
          <w:t>http://www.ajie-bd.net</w:t>
        </w:r>
      </w:hyperlink>
      <w:r>
        <w:rPr>
          <w:rFonts w:ascii="Times New Roman" w:hAnsi="Times New Roman"/>
          <w:sz w:val="24"/>
          <w:szCs w:val="24"/>
        </w:rPr>
        <w:t xml:space="preserve">. </w:t>
      </w:r>
    </w:p>
    <w:p w:rsidR="00495C01" w:rsidRPr="004F10BE" w:rsidRDefault="00495C01" w:rsidP="008773FD">
      <w:pPr>
        <w:spacing w:after="0" w:line="240" w:lineRule="auto"/>
        <w:ind w:left="720" w:hanging="720"/>
        <w:rPr>
          <w:rFonts w:ascii="Times New Roman" w:hAnsi="Times New Roman"/>
          <w:sz w:val="24"/>
          <w:szCs w:val="24"/>
          <w:lang w:eastAsia="en-GB"/>
        </w:rPr>
      </w:pPr>
      <w:r w:rsidRPr="004F10BE">
        <w:rPr>
          <w:rFonts w:ascii="Times New Roman" w:hAnsi="Times New Roman"/>
          <w:sz w:val="24"/>
          <w:szCs w:val="24"/>
        </w:rPr>
        <w:t xml:space="preserve">Smith, D, D., &amp; Tyler, N.C. (2011). Effective inclusive education: Equipping educational professionals with necessary skills and knowledge. </w:t>
      </w:r>
      <w:r w:rsidRPr="004F10BE">
        <w:rPr>
          <w:rFonts w:ascii="Times New Roman" w:hAnsi="Times New Roman"/>
          <w:i/>
          <w:sz w:val="24"/>
          <w:szCs w:val="24"/>
        </w:rPr>
        <w:t>Prospects</w:t>
      </w:r>
      <w:r w:rsidRPr="004F10BE">
        <w:rPr>
          <w:rFonts w:ascii="Times New Roman" w:hAnsi="Times New Roman"/>
          <w:sz w:val="24"/>
          <w:szCs w:val="24"/>
        </w:rPr>
        <w:t xml:space="preserve">, </w:t>
      </w:r>
      <w:r w:rsidRPr="004F10BE">
        <w:rPr>
          <w:rFonts w:ascii="Times New Roman" w:hAnsi="Times New Roman"/>
          <w:i/>
          <w:sz w:val="24"/>
          <w:szCs w:val="24"/>
        </w:rPr>
        <w:t>41</w:t>
      </w:r>
      <w:r w:rsidRPr="004F10BE">
        <w:rPr>
          <w:rFonts w:ascii="Times New Roman" w:hAnsi="Times New Roman"/>
          <w:sz w:val="24"/>
          <w:szCs w:val="24"/>
        </w:rPr>
        <w:t xml:space="preserve">, 323-339. </w:t>
      </w:r>
      <w:r w:rsidRPr="004F10BE">
        <w:rPr>
          <w:rFonts w:ascii="Times New Roman" w:hAnsi="Times New Roman"/>
          <w:sz w:val="24"/>
          <w:szCs w:val="24"/>
          <w:lang w:eastAsia="en-GB"/>
        </w:rPr>
        <w:t>DOI 10.1007/s11125-011-9207-5.</w:t>
      </w:r>
    </w:p>
    <w:p w:rsidR="00B35AD9" w:rsidRPr="004F10BE" w:rsidRDefault="00A47325" w:rsidP="008773FD">
      <w:pPr>
        <w:spacing w:before="240" w:after="0" w:line="240" w:lineRule="auto"/>
        <w:ind w:left="720" w:hanging="720"/>
        <w:rPr>
          <w:rFonts w:ascii="Times New Roman" w:hAnsi="Times New Roman"/>
          <w:sz w:val="24"/>
          <w:szCs w:val="24"/>
          <w:lang w:eastAsia="en-GB"/>
        </w:rPr>
      </w:pPr>
      <w:r>
        <w:rPr>
          <w:rFonts w:ascii="Times New Roman" w:hAnsi="Times New Roman"/>
          <w:sz w:val="24"/>
          <w:szCs w:val="24"/>
          <w:lang w:eastAsia="en-GB"/>
        </w:rPr>
        <w:t>UNESCO.</w:t>
      </w:r>
      <w:r w:rsidR="00DC4977" w:rsidRPr="004F10BE">
        <w:rPr>
          <w:rFonts w:ascii="Times New Roman" w:hAnsi="Times New Roman"/>
          <w:sz w:val="24"/>
          <w:szCs w:val="24"/>
          <w:lang w:eastAsia="en-GB"/>
        </w:rPr>
        <w:t xml:space="preserve"> (2003). </w:t>
      </w:r>
      <w:r w:rsidR="00DC4977" w:rsidRPr="00A47325">
        <w:rPr>
          <w:rFonts w:ascii="Times New Roman" w:hAnsi="Times New Roman"/>
          <w:i/>
          <w:sz w:val="24"/>
          <w:szCs w:val="24"/>
          <w:lang w:eastAsia="en-GB"/>
        </w:rPr>
        <w:t>Overcoming exclusion through inclusive approaches in education. A challenge and vision. Conceptual paper</w:t>
      </w:r>
      <w:r w:rsidR="003B07DF" w:rsidRPr="00A47325">
        <w:rPr>
          <w:rFonts w:ascii="Times New Roman" w:hAnsi="Times New Roman"/>
          <w:i/>
          <w:sz w:val="24"/>
          <w:szCs w:val="24"/>
          <w:lang w:eastAsia="en-GB"/>
        </w:rPr>
        <w:t>.</w:t>
      </w:r>
      <w:r>
        <w:rPr>
          <w:rFonts w:ascii="Times New Roman" w:hAnsi="Times New Roman"/>
          <w:sz w:val="24"/>
          <w:szCs w:val="24"/>
          <w:lang w:eastAsia="en-GB"/>
        </w:rPr>
        <w:t xml:space="preserve"> Paris:</w:t>
      </w:r>
      <w:r w:rsidR="003B07DF" w:rsidRPr="004F10BE">
        <w:rPr>
          <w:rFonts w:ascii="Times New Roman" w:hAnsi="Times New Roman"/>
          <w:sz w:val="24"/>
          <w:szCs w:val="24"/>
          <w:lang w:eastAsia="en-GB"/>
        </w:rPr>
        <w:t xml:space="preserve"> UNESCO.</w:t>
      </w:r>
    </w:p>
    <w:p w:rsidR="00B35AD9" w:rsidRPr="00A47325" w:rsidRDefault="00A47325" w:rsidP="008773FD">
      <w:pPr>
        <w:spacing w:before="240" w:after="0" w:line="240" w:lineRule="auto"/>
        <w:ind w:left="720" w:hanging="720"/>
        <w:rPr>
          <w:rFonts w:ascii="Times New Roman" w:hAnsi="Times New Roman"/>
          <w:i/>
          <w:sz w:val="24"/>
          <w:szCs w:val="24"/>
          <w:lang w:eastAsia="en-GB"/>
        </w:rPr>
      </w:pPr>
      <w:r>
        <w:rPr>
          <w:rFonts w:ascii="Times New Roman" w:hAnsi="Times New Roman"/>
          <w:sz w:val="24"/>
          <w:szCs w:val="24"/>
          <w:lang w:val="en-US"/>
        </w:rPr>
        <w:t>UNESCO.</w:t>
      </w:r>
      <w:r w:rsidR="00B35AD9" w:rsidRPr="004F10BE">
        <w:rPr>
          <w:rFonts w:ascii="Times New Roman" w:hAnsi="Times New Roman"/>
          <w:sz w:val="24"/>
          <w:szCs w:val="24"/>
          <w:lang w:val="en-US"/>
        </w:rPr>
        <w:t xml:space="preserve"> (1994). </w:t>
      </w:r>
      <w:r w:rsidR="00B35AD9" w:rsidRPr="00A47325">
        <w:rPr>
          <w:rFonts w:ascii="Times New Roman" w:hAnsi="Times New Roman"/>
          <w:i/>
          <w:sz w:val="24"/>
          <w:szCs w:val="24"/>
          <w:lang w:val="en-US"/>
        </w:rPr>
        <w:t xml:space="preserve">The </w:t>
      </w:r>
      <w:r w:rsidRPr="00A47325">
        <w:rPr>
          <w:rFonts w:ascii="Times New Roman" w:hAnsi="Times New Roman"/>
          <w:i/>
          <w:sz w:val="24"/>
          <w:szCs w:val="24"/>
          <w:lang w:val="en-US"/>
        </w:rPr>
        <w:t>salamanca statement and framework for action on special needs</w:t>
      </w:r>
    </w:p>
    <w:p w:rsidR="00B35AD9" w:rsidRPr="004F10BE" w:rsidRDefault="00A47325" w:rsidP="008773FD">
      <w:pPr>
        <w:tabs>
          <w:tab w:val="left" w:pos="1170"/>
        </w:tabs>
        <w:spacing w:after="0" w:line="240" w:lineRule="auto"/>
        <w:ind w:left="1350" w:hanging="630"/>
        <w:rPr>
          <w:rFonts w:ascii="Times New Roman" w:hAnsi="Times New Roman"/>
          <w:sz w:val="24"/>
          <w:szCs w:val="24"/>
          <w:lang w:val="en-US"/>
        </w:rPr>
      </w:pPr>
      <w:r w:rsidRPr="00A47325">
        <w:rPr>
          <w:rFonts w:ascii="Times New Roman" w:hAnsi="Times New Roman"/>
          <w:i/>
          <w:sz w:val="24"/>
          <w:szCs w:val="24"/>
          <w:lang w:val="en-US"/>
        </w:rPr>
        <w:t>educa</w:t>
      </w:r>
      <w:r w:rsidR="00B35AD9" w:rsidRPr="00A47325">
        <w:rPr>
          <w:rFonts w:ascii="Times New Roman" w:hAnsi="Times New Roman"/>
          <w:i/>
          <w:sz w:val="24"/>
          <w:szCs w:val="24"/>
          <w:lang w:val="en-US"/>
        </w:rPr>
        <w:t xml:space="preserve">tion. </w:t>
      </w:r>
      <w:r w:rsidR="00B35AD9" w:rsidRPr="004F10BE">
        <w:rPr>
          <w:rFonts w:ascii="Times New Roman" w:hAnsi="Times New Roman"/>
          <w:sz w:val="24"/>
          <w:szCs w:val="24"/>
          <w:lang w:val="en-US"/>
        </w:rPr>
        <w:t>Adopted by the World Conference on Special Needs Education: Access and</w:t>
      </w:r>
    </w:p>
    <w:p w:rsidR="00B35AD9" w:rsidRPr="004F10BE" w:rsidRDefault="00B35AD9" w:rsidP="008773FD">
      <w:pPr>
        <w:tabs>
          <w:tab w:val="left" w:pos="1170"/>
        </w:tabs>
        <w:spacing w:after="0" w:line="240" w:lineRule="auto"/>
        <w:ind w:left="1350" w:hanging="630"/>
        <w:rPr>
          <w:rFonts w:ascii="Times New Roman" w:hAnsi="Times New Roman"/>
          <w:sz w:val="24"/>
          <w:szCs w:val="24"/>
          <w:lang w:val="en-US"/>
        </w:rPr>
      </w:pPr>
      <w:r w:rsidRPr="004F10BE">
        <w:rPr>
          <w:rFonts w:ascii="Times New Roman" w:hAnsi="Times New Roman"/>
          <w:sz w:val="24"/>
          <w:szCs w:val="24"/>
          <w:lang w:val="en-US"/>
        </w:rPr>
        <w:t>Quality. Salamanca, Spain, 7–10 June 1994. Paris: UNESCO.</w:t>
      </w:r>
    </w:p>
    <w:p w:rsidR="00D916B5" w:rsidRPr="004F10BE" w:rsidRDefault="00D916B5" w:rsidP="008773FD">
      <w:pPr>
        <w:shd w:val="clear" w:color="auto" w:fill="FFFFFF"/>
        <w:spacing w:before="240" w:after="0" w:line="240" w:lineRule="auto"/>
        <w:ind w:left="720" w:hanging="720"/>
        <w:rPr>
          <w:rFonts w:ascii="Times New Roman" w:eastAsia="Times New Roman" w:hAnsi="Times New Roman"/>
          <w:sz w:val="24"/>
          <w:szCs w:val="24"/>
          <w:lang w:val="en-US" w:eastAsia="en-GB"/>
        </w:rPr>
      </w:pPr>
      <w:r w:rsidRPr="004F10BE">
        <w:rPr>
          <w:rFonts w:ascii="Times New Roman" w:eastAsia="Times New Roman" w:hAnsi="Times New Roman"/>
          <w:sz w:val="24"/>
          <w:szCs w:val="24"/>
          <w:lang w:val="en-US" w:eastAsia="en-GB"/>
        </w:rPr>
        <w:t xml:space="preserve">Vanderpuye, I., Gyimah, E. K., &amp; Deku, P. (2009). Preparation for inclusive education in </w:t>
      </w:r>
      <w:r w:rsidRPr="004F10BE">
        <w:rPr>
          <w:rFonts w:ascii="Times New Roman" w:eastAsia="Times New Roman" w:hAnsi="Times New Roman"/>
          <w:sz w:val="24"/>
          <w:szCs w:val="24"/>
          <w:lang w:val="en-US" w:eastAsia="en-GB"/>
        </w:rPr>
        <w:tab/>
        <w:t xml:space="preserve">Ghana. </w:t>
      </w:r>
      <w:r w:rsidRPr="004F10BE">
        <w:rPr>
          <w:rFonts w:ascii="Times New Roman" w:eastAsia="Times New Roman" w:hAnsi="Times New Roman"/>
          <w:i/>
          <w:iCs/>
          <w:sz w:val="24"/>
          <w:szCs w:val="24"/>
          <w:lang w:val="en-US" w:eastAsia="en-GB"/>
        </w:rPr>
        <w:t>Ghana Journal of Education</w:t>
      </w:r>
      <w:r w:rsidRPr="004F10BE">
        <w:rPr>
          <w:rFonts w:ascii="Times New Roman" w:eastAsia="Times New Roman" w:hAnsi="Times New Roman"/>
          <w:sz w:val="24"/>
          <w:szCs w:val="24"/>
          <w:lang w:val="en-US" w:eastAsia="en-GB"/>
        </w:rPr>
        <w:t xml:space="preserve">, </w:t>
      </w:r>
      <w:r w:rsidRPr="004F10BE">
        <w:rPr>
          <w:rFonts w:ascii="Times New Roman" w:eastAsia="Times New Roman" w:hAnsi="Times New Roman"/>
          <w:i/>
          <w:sz w:val="24"/>
          <w:szCs w:val="24"/>
          <w:lang w:val="en-US" w:eastAsia="en-GB"/>
        </w:rPr>
        <w:t>1</w:t>
      </w:r>
      <w:r w:rsidRPr="004F10BE">
        <w:rPr>
          <w:rFonts w:ascii="Times New Roman" w:eastAsia="Times New Roman" w:hAnsi="Times New Roman"/>
          <w:sz w:val="24"/>
          <w:szCs w:val="24"/>
          <w:lang w:val="en-US" w:eastAsia="en-GB"/>
        </w:rPr>
        <w:t>(1), 11-21.</w:t>
      </w:r>
    </w:p>
    <w:p w:rsidR="00AC08D5" w:rsidRPr="004F10BE" w:rsidRDefault="00AC08D5" w:rsidP="008773FD">
      <w:pPr>
        <w:spacing w:before="240" w:line="240" w:lineRule="auto"/>
        <w:ind w:left="720" w:hanging="720"/>
        <w:rPr>
          <w:rFonts w:ascii="Times New Roman" w:hAnsi="Times New Roman"/>
          <w:sz w:val="24"/>
          <w:szCs w:val="24"/>
        </w:rPr>
      </w:pPr>
      <w:r w:rsidRPr="004F10BE">
        <w:rPr>
          <w:rFonts w:ascii="Times New Roman" w:hAnsi="Times New Roman"/>
          <w:sz w:val="24"/>
          <w:szCs w:val="24"/>
        </w:rPr>
        <w:t>Vidovich, D.</w:t>
      </w:r>
      <w:r w:rsidR="00820BE3" w:rsidRPr="004F10BE">
        <w:rPr>
          <w:rFonts w:ascii="Times New Roman" w:hAnsi="Times New Roman"/>
          <w:sz w:val="24"/>
          <w:szCs w:val="24"/>
        </w:rPr>
        <w:t>,</w:t>
      </w:r>
      <w:r w:rsidRPr="004F10BE">
        <w:rPr>
          <w:rFonts w:ascii="Times New Roman" w:hAnsi="Times New Roman"/>
          <w:sz w:val="24"/>
          <w:szCs w:val="24"/>
        </w:rPr>
        <w:t xml:space="preserve"> &amp; Lombard, T. (1998). Parents, teachers, and </w:t>
      </w:r>
      <w:r w:rsidR="00A47325" w:rsidRPr="004F10BE">
        <w:rPr>
          <w:rFonts w:ascii="Times New Roman" w:hAnsi="Times New Roman"/>
          <w:sz w:val="24"/>
          <w:szCs w:val="24"/>
        </w:rPr>
        <w:t>administrators’</w:t>
      </w:r>
      <w:r w:rsidRPr="004F10BE">
        <w:rPr>
          <w:rFonts w:ascii="Times New Roman" w:hAnsi="Times New Roman"/>
          <w:sz w:val="24"/>
          <w:szCs w:val="24"/>
        </w:rPr>
        <w:t xml:space="preserve"> perception of the process of inclusion. </w:t>
      </w:r>
      <w:r w:rsidRPr="004F10BE">
        <w:rPr>
          <w:rFonts w:ascii="Times New Roman" w:hAnsi="Times New Roman"/>
          <w:i/>
          <w:sz w:val="24"/>
          <w:szCs w:val="24"/>
        </w:rPr>
        <w:t>Educational Research Quarterly</w:t>
      </w:r>
      <w:r w:rsidRPr="004F10BE">
        <w:rPr>
          <w:rFonts w:ascii="Times New Roman" w:hAnsi="Times New Roman"/>
          <w:sz w:val="24"/>
          <w:szCs w:val="24"/>
        </w:rPr>
        <w:t xml:space="preserve">. </w:t>
      </w:r>
      <w:r w:rsidRPr="004F10BE">
        <w:rPr>
          <w:rFonts w:ascii="Times New Roman" w:hAnsi="Times New Roman"/>
          <w:i/>
          <w:sz w:val="24"/>
          <w:szCs w:val="24"/>
        </w:rPr>
        <w:t>21</w:t>
      </w:r>
      <w:r w:rsidRPr="004F10BE">
        <w:rPr>
          <w:rFonts w:ascii="Times New Roman" w:hAnsi="Times New Roman"/>
          <w:sz w:val="24"/>
          <w:szCs w:val="24"/>
        </w:rPr>
        <w:t>(3) 41-52.</w:t>
      </w:r>
    </w:p>
    <w:p w:rsidR="00145027" w:rsidRPr="00CE51C1" w:rsidRDefault="00145027" w:rsidP="008773FD">
      <w:pPr>
        <w:spacing w:line="240" w:lineRule="auto"/>
        <w:ind w:left="720" w:hanging="720"/>
        <w:rPr>
          <w:rFonts w:ascii="Times New Roman" w:hAnsi="Times New Roman"/>
          <w:sz w:val="24"/>
          <w:szCs w:val="24"/>
        </w:rPr>
      </w:pPr>
      <w:r w:rsidRPr="00CE51C1">
        <w:rPr>
          <w:rFonts w:ascii="Times New Roman" w:hAnsi="Times New Roman"/>
          <w:sz w:val="24"/>
          <w:szCs w:val="24"/>
        </w:rPr>
        <w:t xml:space="preserve">Westwood, P., &amp; Graham, L. (2003). Inclusion of children with special needs benefits and obstacles perceived by teachers in New South Wales and South Australia. </w:t>
      </w:r>
      <w:r w:rsidRPr="00CE51C1">
        <w:rPr>
          <w:rFonts w:ascii="Times New Roman" w:hAnsi="Times New Roman"/>
          <w:i/>
          <w:sz w:val="24"/>
          <w:szCs w:val="24"/>
        </w:rPr>
        <w:t>Australian Journal of Learning Disabilities, 8</w:t>
      </w:r>
      <w:r w:rsidRPr="00CE51C1">
        <w:rPr>
          <w:rFonts w:ascii="Times New Roman" w:hAnsi="Times New Roman"/>
          <w:sz w:val="24"/>
          <w:szCs w:val="24"/>
        </w:rPr>
        <w:t>(1), 3-5.</w:t>
      </w:r>
    </w:p>
    <w:p w:rsidR="00353F37" w:rsidRPr="004F10BE" w:rsidRDefault="00353F37" w:rsidP="008773FD">
      <w:pPr>
        <w:spacing w:line="240" w:lineRule="auto"/>
        <w:ind w:left="720" w:hanging="720"/>
        <w:rPr>
          <w:rFonts w:ascii="Times New Roman" w:hAnsi="Times New Roman"/>
          <w:sz w:val="24"/>
          <w:szCs w:val="24"/>
        </w:rPr>
      </w:pPr>
      <w:r w:rsidRPr="004F10BE">
        <w:rPr>
          <w:rFonts w:ascii="Times New Roman" w:hAnsi="Times New Roman"/>
          <w:sz w:val="24"/>
          <w:szCs w:val="24"/>
        </w:rPr>
        <w:t>Wigle, S.</w:t>
      </w:r>
      <w:r w:rsidR="00820BE3" w:rsidRPr="004F10BE">
        <w:rPr>
          <w:rFonts w:ascii="Times New Roman" w:hAnsi="Times New Roman"/>
          <w:sz w:val="24"/>
          <w:szCs w:val="24"/>
        </w:rPr>
        <w:t>,</w:t>
      </w:r>
      <w:r w:rsidRPr="004F10BE">
        <w:rPr>
          <w:rFonts w:ascii="Times New Roman" w:hAnsi="Times New Roman"/>
          <w:sz w:val="24"/>
          <w:szCs w:val="24"/>
        </w:rPr>
        <w:t xml:space="preserve"> &amp; </w:t>
      </w:r>
      <w:r w:rsidR="00A47325">
        <w:rPr>
          <w:rFonts w:ascii="Times New Roman" w:hAnsi="Times New Roman"/>
          <w:sz w:val="24"/>
          <w:szCs w:val="24"/>
        </w:rPr>
        <w:t>Wilcox, D. (1997). Teacher and a</w:t>
      </w:r>
      <w:r w:rsidRPr="004F10BE">
        <w:rPr>
          <w:rFonts w:ascii="Times New Roman" w:hAnsi="Times New Roman"/>
          <w:sz w:val="24"/>
          <w:szCs w:val="24"/>
        </w:rPr>
        <w:t xml:space="preserve">dministrator attitudes toward full inclusion in rural mid-America. </w:t>
      </w:r>
      <w:r w:rsidRPr="004F10BE">
        <w:rPr>
          <w:rFonts w:ascii="Times New Roman" w:hAnsi="Times New Roman"/>
          <w:i/>
          <w:sz w:val="24"/>
          <w:szCs w:val="24"/>
        </w:rPr>
        <w:t>Rural Special Education Quarterly</w:t>
      </w:r>
      <w:r w:rsidR="00A47325">
        <w:rPr>
          <w:rFonts w:ascii="Times New Roman" w:hAnsi="Times New Roman"/>
          <w:sz w:val="24"/>
          <w:szCs w:val="24"/>
        </w:rPr>
        <w:t>,</w:t>
      </w:r>
      <w:r w:rsidRPr="004F10BE">
        <w:rPr>
          <w:rFonts w:ascii="Times New Roman" w:hAnsi="Times New Roman"/>
          <w:sz w:val="24"/>
          <w:szCs w:val="24"/>
        </w:rPr>
        <w:t xml:space="preserve"> </w:t>
      </w:r>
      <w:r w:rsidRPr="004F10BE">
        <w:rPr>
          <w:rFonts w:ascii="Times New Roman" w:hAnsi="Times New Roman"/>
          <w:i/>
          <w:sz w:val="24"/>
          <w:szCs w:val="24"/>
        </w:rPr>
        <w:t>16</w:t>
      </w:r>
      <w:r w:rsidR="00A47325">
        <w:rPr>
          <w:rFonts w:ascii="Times New Roman" w:hAnsi="Times New Roman"/>
          <w:sz w:val="24"/>
          <w:szCs w:val="24"/>
        </w:rPr>
        <w:t>(1) 3-7.</w:t>
      </w:r>
    </w:p>
    <w:p w:rsidR="00DB2519" w:rsidRPr="004F10BE" w:rsidRDefault="00820BE3" w:rsidP="008773FD">
      <w:pPr>
        <w:spacing w:line="240" w:lineRule="auto"/>
        <w:ind w:left="720" w:hanging="720"/>
        <w:rPr>
          <w:rFonts w:ascii="Times New Roman" w:hAnsi="Times New Roman"/>
          <w:sz w:val="24"/>
          <w:szCs w:val="24"/>
        </w:rPr>
      </w:pPr>
      <w:r w:rsidRPr="004F10BE">
        <w:rPr>
          <w:rFonts w:ascii="Times New Roman" w:hAnsi="Times New Roman"/>
          <w:sz w:val="24"/>
          <w:szCs w:val="24"/>
        </w:rPr>
        <w:t xml:space="preserve">Wood, J. </w:t>
      </w:r>
      <w:r w:rsidR="001D5911" w:rsidRPr="004F10BE">
        <w:rPr>
          <w:rFonts w:ascii="Times New Roman" w:hAnsi="Times New Roman"/>
          <w:sz w:val="24"/>
          <w:szCs w:val="24"/>
        </w:rPr>
        <w:t xml:space="preserve">W. (2006). </w:t>
      </w:r>
      <w:r w:rsidR="003B07DF" w:rsidRPr="004F10BE">
        <w:rPr>
          <w:rFonts w:ascii="Times New Roman" w:hAnsi="Times New Roman"/>
          <w:i/>
          <w:sz w:val="24"/>
          <w:szCs w:val="24"/>
        </w:rPr>
        <w:t>Teaching students in inclusive setting: Adapting and accommodating i</w:t>
      </w:r>
      <w:r w:rsidR="001D5911" w:rsidRPr="004F10BE">
        <w:rPr>
          <w:rFonts w:ascii="Times New Roman" w:hAnsi="Times New Roman"/>
          <w:i/>
          <w:sz w:val="24"/>
          <w:szCs w:val="24"/>
        </w:rPr>
        <w:t xml:space="preserve">nstruction </w:t>
      </w:r>
      <w:r w:rsidR="001D5911" w:rsidRPr="004F10BE">
        <w:rPr>
          <w:rFonts w:ascii="Times New Roman" w:hAnsi="Times New Roman"/>
          <w:sz w:val="24"/>
          <w:szCs w:val="24"/>
        </w:rPr>
        <w:t>(5</w:t>
      </w:r>
      <w:r w:rsidR="001D5911" w:rsidRPr="004F10BE">
        <w:rPr>
          <w:rFonts w:ascii="Times New Roman" w:hAnsi="Times New Roman"/>
          <w:sz w:val="24"/>
          <w:szCs w:val="24"/>
          <w:vertAlign w:val="superscript"/>
        </w:rPr>
        <w:t>th</w:t>
      </w:r>
      <w:r w:rsidR="001D5911" w:rsidRPr="004F10BE">
        <w:rPr>
          <w:rFonts w:ascii="Times New Roman" w:hAnsi="Times New Roman"/>
          <w:sz w:val="24"/>
          <w:szCs w:val="24"/>
        </w:rPr>
        <w:t xml:space="preserve"> ed.). USA: Perason Prentice Hall.</w:t>
      </w:r>
    </w:p>
    <w:sectPr w:rsidR="00DB2519" w:rsidRPr="004F10BE" w:rsidSect="006440EF">
      <w:headerReference w:type="default" r:id="rId14"/>
      <w:footerReference w:type="even" r:id="rId15"/>
      <w:footerReference w:type="default" r:id="rId16"/>
      <w:pgSz w:w="12240" w:h="15840"/>
      <w:pgMar w:top="1440" w:right="1440" w:bottom="1440" w:left="1440" w:header="720" w:footer="720" w:gutter="0"/>
      <w:pgNumType w:start="3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859" w:rsidRDefault="00455859" w:rsidP="00DB2CEA">
      <w:pPr>
        <w:spacing w:after="0" w:line="240" w:lineRule="auto"/>
      </w:pPr>
      <w:r>
        <w:separator/>
      </w:r>
    </w:p>
  </w:endnote>
  <w:endnote w:type="continuationSeparator" w:id="0">
    <w:p w:rsidR="00455859" w:rsidRDefault="00455859" w:rsidP="00DB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67F" w:rsidRDefault="00A0367F" w:rsidP="00827FB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7CB8" w:rsidRDefault="00727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4409612"/>
      <w:docPartObj>
        <w:docPartGallery w:val="Page Numbers (Bottom of Page)"/>
        <w:docPartUnique/>
      </w:docPartObj>
    </w:sdtPr>
    <w:sdtEndPr>
      <w:rPr>
        <w:noProof/>
      </w:rPr>
    </w:sdtEndPr>
    <w:sdtContent>
      <w:p w:rsidR="006440EF" w:rsidRDefault="006440EF">
        <w:pPr>
          <w:pStyle w:val="Footer"/>
          <w:jc w:val="center"/>
        </w:pPr>
        <w:r>
          <w:fldChar w:fldCharType="begin"/>
        </w:r>
        <w:r>
          <w:instrText xml:space="preserve"> PAGE   \* MERGEFORMAT </w:instrText>
        </w:r>
        <w:r>
          <w:fldChar w:fldCharType="separate"/>
        </w:r>
        <w:r>
          <w:rPr>
            <w:noProof/>
          </w:rPr>
          <w:t>53</w:t>
        </w:r>
        <w:r>
          <w:rPr>
            <w:noProof/>
          </w:rPr>
          <w:fldChar w:fldCharType="end"/>
        </w:r>
      </w:p>
    </w:sdtContent>
  </w:sdt>
  <w:p w:rsidR="00040844" w:rsidRDefault="00040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859" w:rsidRDefault="00455859" w:rsidP="00DB2CEA">
      <w:pPr>
        <w:spacing w:after="0" w:line="240" w:lineRule="auto"/>
      </w:pPr>
      <w:r>
        <w:separator/>
      </w:r>
    </w:p>
  </w:footnote>
  <w:footnote w:type="continuationSeparator" w:id="0">
    <w:p w:rsidR="00455859" w:rsidRDefault="00455859" w:rsidP="00DB2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A68" w:rsidRPr="00E25FF6" w:rsidRDefault="00E76A68" w:rsidP="00E25FF6">
    <w:pPr>
      <w:pStyle w:val="Header"/>
      <w:jc w:val="center"/>
      <w:rPr>
        <w:rFonts w:ascii="Times New Roman" w:hAnsi="Times New Roman"/>
        <w:b/>
        <w:sz w:val="24"/>
        <w:szCs w:val="24"/>
      </w:rPr>
    </w:pPr>
    <w:r w:rsidRPr="00E25FF6">
      <w:rPr>
        <w:rFonts w:ascii="Times New Roman" w:hAnsi="Times New Roman"/>
        <w:b/>
        <w:sz w:val="24"/>
        <w:szCs w:val="24"/>
      </w:rPr>
      <w:t>INTERNATIONAL JOURNAL OF WHOLE SCHOOLING, Vol</w:t>
    </w:r>
    <w:r w:rsidR="00E25FF6" w:rsidRPr="00E25FF6">
      <w:rPr>
        <w:rFonts w:ascii="Times New Roman" w:hAnsi="Times New Roman"/>
        <w:b/>
        <w:sz w:val="24"/>
        <w:szCs w:val="24"/>
      </w:rPr>
      <w:t>.</w:t>
    </w:r>
    <w:r w:rsidRPr="00E25FF6">
      <w:rPr>
        <w:rFonts w:ascii="Times New Roman" w:hAnsi="Times New Roman"/>
        <w:b/>
        <w:sz w:val="24"/>
        <w:szCs w:val="24"/>
      </w:rPr>
      <w:t xml:space="preserve"> </w:t>
    </w:r>
    <w:r w:rsidR="00E25FF6" w:rsidRPr="00E25FF6">
      <w:rPr>
        <w:rFonts w:ascii="Times New Roman" w:hAnsi="Times New Roman"/>
        <w:b/>
        <w:sz w:val="24"/>
        <w:szCs w:val="24"/>
      </w:rPr>
      <w:t>1</w:t>
    </w:r>
    <w:r w:rsidRPr="00E25FF6">
      <w:rPr>
        <w:rFonts w:ascii="Times New Roman" w:hAnsi="Times New Roman"/>
        <w:b/>
        <w:sz w:val="24"/>
        <w:szCs w:val="24"/>
      </w:rPr>
      <w:t xml:space="preserve">3, </w:t>
    </w:r>
    <w:r w:rsidR="00E25FF6" w:rsidRPr="00E25FF6">
      <w:rPr>
        <w:rFonts w:ascii="Times New Roman" w:hAnsi="Times New Roman"/>
        <w:b/>
        <w:sz w:val="24"/>
        <w:szCs w:val="24"/>
      </w:rPr>
      <w:t>No.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7218"/>
    <w:multiLevelType w:val="hybridMultilevel"/>
    <w:tmpl w:val="FCE6B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00D52"/>
    <w:multiLevelType w:val="hybridMultilevel"/>
    <w:tmpl w:val="F63C1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23862"/>
    <w:multiLevelType w:val="hybridMultilevel"/>
    <w:tmpl w:val="5B02F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EE6641"/>
    <w:multiLevelType w:val="hybridMultilevel"/>
    <w:tmpl w:val="C7B6375C"/>
    <w:lvl w:ilvl="0" w:tplc="0472CE8E">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5E12170A"/>
    <w:multiLevelType w:val="hybridMultilevel"/>
    <w:tmpl w:val="6F14DD64"/>
    <w:lvl w:ilvl="0" w:tplc="C5C217A0">
      <w:start w:val="1"/>
      <w:numFmt w:val="lowerRoman"/>
      <w:lvlText w:val="%1."/>
      <w:lvlJc w:val="left"/>
      <w:pPr>
        <w:ind w:left="1080" w:hanging="720"/>
      </w:pPr>
      <w:rPr>
        <w:rFonts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4E134A"/>
    <w:multiLevelType w:val="hybridMultilevel"/>
    <w:tmpl w:val="C1CC49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6C6"/>
    <w:rsid w:val="00003C17"/>
    <w:rsid w:val="000059E8"/>
    <w:rsid w:val="00010184"/>
    <w:rsid w:val="00011BCF"/>
    <w:rsid w:val="00015E06"/>
    <w:rsid w:val="00017C2A"/>
    <w:rsid w:val="00020C6E"/>
    <w:rsid w:val="00021E24"/>
    <w:rsid w:val="000237FB"/>
    <w:rsid w:val="000260A6"/>
    <w:rsid w:val="00030C7B"/>
    <w:rsid w:val="00035D0E"/>
    <w:rsid w:val="00037715"/>
    <w:rsid w:val="00040844"/>
    <w:rsid w:val="0004117B"/>
    <w:rsid w:val="0004377F"/>
    <w:rsid w:val="000458FB"/>
    <w:rsid w:val="00052C58"/>
    <w:rsid w:val="00053E2C"/>
    <w:rsid w:val="000556D0"/>
    <w:rsid w:val="000567A3"/>
    <w:rsid w:val="0005778F"/>
    <w:rsid w:val="000604E3"/>
    <w:rsid w:val="00061F38"/>
    <w:rsid w:val="0006721A"/>
    <w:rsid w:val="00067F8B"/>
    <w:rsid w:val="00070D5F"/>
    <w:rsid w:val="00071193"/>
    <w:rsid w:val="00074D9E"/>
    <w:rsid w:val="0008610C"/>
    <w:rsid w:val="000918CD"/>
    <w:rsid w:val="000B3976"/>
    <w:rsid w:val="000B523B"/>
    <w:rsid w:val="000B6401"/>
    <w:rsid w:val="000B6C19"/>
    <w:rsid w:val="000D146D"/>
    <w:rsid w:val="000D2397"/>
    <w:rsid w:val="000D3BE8"/>
    <w:rsid w:val="000D51D3"/>
    <w:rsid w:val="000E129A"/>
    <w:rsid w:val="000F22BC"/>
    <w:rsid w:val="000F2354"/>
    <w:rsid w:val="000F3621"/>
    <w:rsid w:val="000F452D"/>
    <w:rsid w:val="00101182"/>
    <w:rsid w:val="00102063"/>
    <w:rsid w:val="0010539F"/>
    <w:rsid w:val="0010545D"/>
    <w:rsid w:val="00110275"/>
    <w:rsid w:val="001123EA"/>
    <w:rsid w:val="00116372"/>
    <w:rsid w:val="00124FCA"/>
    <w:rsid w:val="00127254"/>
    <w:rsid w:val="0013395D"/>
    <w:rsid w:val="001339A1"/>
    <w:rsid w:val="0013478E"/>
    <w:rsid w:val="00145027"/>
    <w:rsid w:val="00151561"/>
    <w:rsid w:val="00152B14"/>
    <w:rsid w:val="00152D8B"/>
    <w:rsid w:val="00153160"/>
    <w:rsid w:val="00156A82"/>
    <w:rsid w:val="0016029D"/>
    <w:rsid w:val="001632FC"/>
    <w:rsid w:val="001652CE"/>
    <w:rsid w:val="00166746"/>
    <w:rsid w:val="00172B78"/>
    <w:rsid w:val="00180C08"/>
    <w:rsid w:val="00182DD3"/>
    <w:rsid w:val="00187EE7"/>
    <w:rsid w:val="001925FB"/>
    <w:rsid w:val="0019351C"/>
    <w:rsid w:val="00195E87"/>
    <w:rsid w:val="0019642D"/>
    <w:rsid w:val="001B11A3"/>
    <w:rsid w:val="001B32FD"/>
    <w:rsid w:val="001B3F9F"/>
    <w:rsid w:val="001C535E"/>
    <w:rsid w:val="001C7199"/>
    <w:rsid w:val="001D5911"/>
    <w:rsid w:val="001D6DE4"/>
    <w:rsid w:val="001E164B"/>
    <w:rsid w:val="001E178E"/>
    <w:rsid w:val="001E4AA3"/>
    <w:rsid w:val="001E7DF9"/>
    <w:rsid w:val="001F23C0"/>
    <w:rsid w:val="001F2497"/>
    <w:rsid w:val="002036F3"/>
    <w:rsid w:val="00215838"/>
    <w:rsid w:val="00215E65"/>
    <w:rsid w:val="00217906"/>
    <w:rsid w:val="00225EB5"/>
    <w:rsid w:val="00227C84"/>
    <w:rsid w:val="002419BF"/>
    <w:rsid w:val="002424B5"/>
    <w:rsid w:val="00242C88"/>
    <w:rsid w:val="00244E5F"/>
    <w:rsid w:val="00245D0E"/>
    <w:rsid w:val="00246D21"/>
    <w:rsid w:val="00247237"/>
    <w:rsid w:val="0024775B"/>
    <w:rsid w:val="002537AA"/>
    <w:rsid w:val="00256C46"/>
    <w:rsid w:val="00271DB2"/>
    <w:rsid w:val="002827A2"/>
    <w:rsid w:val="002832E9"/>
    <w:rsid w:val="002855E1"/>
    <w:rsid w:val="00293DF6"/>
    <w:rsid w:val="002A5390"/>
    <w:rsid w:val="002A7343"/>
    <w:rsid w:val="002C0FE4"/>
    <w:rsid w:val="002C29F8"/>
    <w:rsid w:val="002C4BCB"/>
    <w:rsid w:val="002C6EA4"/>
    <w:rsid w:val="002D28D6"/>
    <w:rsid w:val="002D4C19"/>
    <w:rsid w:val="002E1D2C"/>
    <w:rsid w:val="002E34CF"/>
    <w:rsid w:val="002E4766"/>
    <w:rsid w:val="002F1291"/>
    <w:rsid w:val="002F2D86"/>
    <w:rsid w:val="002F4425"/>
    <w:rsid w:val="002F52D6"/>
    <w:rsid w:val="00302101"/>
    <w:rsid w:val="00306C3A"/>
    <w:rsid w:val="003112A7"/>
    <w:rsid w:val="00317C18"/>
    <w:rsid w:val="00340BD8"/>
    <w:rsid w:val="003421D4"/>
    <w:rsid w:val="00345717"/>
    <w:rsid w:val="00351364"/>
    <w:rsid w:val="00351887"/>
    <w:rsid w:val="00353F37"/>
    <w:rsid w:val="003544BB"/>
    <w:rsid w:val="0035538F"/>
    <w:rsid w:val="00362694"/>
    <w:rsid w:val="003635B3"/>
    <w:rsid w:val="003636E0"/>
    <w:rsid w:val="003637B7"/>
    <w:rsid w:val="0037228C"/>
    <w:rsid w:val="0037505B"/>
    <w:rsid w:val="00376CE3"/>
    <w:rsid w:val="003809FD"/>
    <w:rsid w:val="00381FCE"/>
    <w:rsid w:val="003832C3"/>
    <w:rsid w:val="00392179"/>
    <w:rsid w:val="00394550"/>
    <w:rsid w:val="00397131"/>
    <w:rsid w:val="003A62AF"/>
    <w:rsid w:val="003B07DF"/>
    <w:rsid w:val="003B2D9C"/>
    <w:rsid w:val="003B7E37"/>
    <w:rsid w:val="003C07FD"/>
    <w:rsid w:val="003C0B66"/>
    <w:rsid w:val="003C3015"/>
    <w:rsid w:val="003C4120"/>
    <w:rsid w:val="003D1758"/>
    <w:rsid w:val="003D23F4"/>
    <w:rsid w:val="003D3C02"/>
    <w:rsid w:val="003D6828"/>
    <w:rsid w:val="003D7FE5"/>
    <w:rsid w:val="003E71B6"/>
    <w:rsid w:val="003E733C"/>
    <w:rsid w:val="003F00C5"/>
    <w:rsid w:val="003F01E5"/>
    <w:rsid w:val="00406EA2"/>
    <w:rsid w:val="00407622"/>
    <w:rsid w:val="004109B1"/>
    <w:rsid w:val="0041254F"/>
    <w:rsid w:val="00414F9E"/>
    <w:rsid w:val="00415AC9"/>
    <w:rsid w:val="00424EFA"/>
    <w:rsid w:val="00436F9C"/>
    <w:rsid w:val="0044418B"/>
    <w:rsid w:val="004461CC"/>
    <w:rsid w:val="004464BE"/>
    <w:rsid w:val="00447E54"/>
    <w:rsid w:val="0045061B"/>
    <w:rsid w:val="00450F20"/>
    <w:rsid w:val="004527E0"/>
    <w:rsid w:val="00454304"/>
    <w:rsid w:val="00455859"/>
    <w:rsid w:val="004558E3"/>
    <w:rsid w:val="00457919"/>
    <w:rsid w:val="004617E8"/>
    <w:rsid w:val="00461985"/>
    <w:rsid w:val="00461C0B"/>
    <w:rsid w:val="00464596"/>
    <w:rsid w:val="00465644"/>
    <w:rsid w:val="00472F31"/>
    <w:rsid w:val="00482C39"/>
    <w:rsid w:val="00485246"/>
    <w:rsid w:val="00485BEF"/>
    <w:rsid w:val="00490A7B"/>
    <w:rsid w:val="00492E6B"/>
    <w:rsid w:val="00495704"/>
    <w:rsid w:val="00495C01"/>
    <w:rsid w:val="00497AE7"/>
    <w:rsid w:val="004A15B5"/>
    <w:rsid w:val="004B1854"/>
    <w:rsid w:val="004B6547"/>
    <w:rsid w:val="004B6969"/>
    <w:rsid w:val="004C5B7C"/>
    <w:rsid w:val="004D72CB"/>
    <w:rsid w:val="004E0444"/>
    <w:rsid w:val="004E15E2"/>
    <w:rsid w:val="004E5656"/>
    <w:rsid w:val="004F10BE"/>
    <w:rsid w:val="00500CEF"/>
    <w:rsid w:val="00500F8B"/>
    <w:rsid w:val="005012C9"/>
    <w:rsid w:val="005033C6"/>
    <w:rsid w:val="00516999"/>
    <w:rsid w:val="00523E50"/>
    <w:rsid w:val="00524D19"/>
    <w:rsid w:val="00525B92"/>
    <w:rsid w:val="0052691D"/>
    <w:rsid w:val="00527BEB"/>
    <w:rsid w:val="00531E85"/>
    <w:rsid w:val="00542607"/>
    <w:rsid w:val="00554788"/>
    <w:rsid w:val="00562C8A"/>
    <w:rsid w:val="005703A5"/>
    <w:rsid w:val="00582F8E"/>
    <w:rsid w:val="0058307E"/>
    <w:rsid w:val="005B0671"/>
    <w:rsid w:val="005B7F4A"/>
    <w:rsid w:val="005C4DB8"/>
    <w:rsid w:val="005D1417"/>
    <w:rsid w:val="005E3025"/>
    <w:rsid w:val="005E383D"/>
    <w:rsid w:val="005E40AD"/>
    <w:rsid w:val="005F0528"/>
    <w:rsid w:val="00600917"/>
    <w:rsid w:val="00601828"/>
    <w:rsid w:val="0060504D"/>
    <w:rsid w:val="006056C2"/>
    <w:rsid w:val="00605F9F"/>
    <w:rsid w:val="00610020"/>
    <w:rsid w:val="00621263"/>
    <w:rsid w:val="00621339"/>
    <w:rsid w:val="006217A7"/>
    <w:rsid w:val="00623832"/>
    <w:rsid w:val="00625755"/>
    <w:rsid w:val="006275D7"/>
    <w:rsid w:val="00627C8D"/>
    <w:rsid w:val="00633988"/>
    <w:rsid w:val="006440EF"/>
    <w:rsid w:val="00647553"/>
    <w:rsid w:val="00651A90"/>
    <w:rsid w:val="0065356B"/>
    <w:rsid w:val="00653F58"/>
    <w:rsid w:val="00655B6F"/>
    <w:rsid w:val="00662869"/>
    <w:rsid w:val="00664539"/>
    <w:rsid w:val="00667B7F"/>
    <w:rsid w:val="00673757"/>
    <w:rsid w:val="00682A3B"/>
    <w:rsid w:val="0069670D"/>
    <w:rsid w:val="00696805"/>
    <w:rsid w:val="006A0D2B"/>
    <w:rsid w:val="006A214D"/>
    <w:rsid w:val="006B66C6"/>
    <w:rsid w:val="006C05D2"/>
    <w:rsid w:val="006C2C17"/>
    <w:rsid w:val="006C3065"/>
    <w:rsid w:val="006C4F05"/>
    <w:rsid w:val="006D0068"/>
    <w:rsid w:val="006D0DF1"/>
    <w:rsid w:val="006D1B7B"/>
    <w:rsid w:val="006E019D"/>
    <w:rsid w:val="006E1204"/>
    <w:rsid w:val="006E2819"/>
    <w:rsid w:val="006F0149"/>
    <w:rsid w:val="006F313D"/>
    <w:rsid w:val="006F32AA"/>
    <w:rsid w:val="006F6DEE"/>
    <w:rsid w:val="00703010"/>
    <w:rsid w:val="007042CE"/>
    <w:rsid w:val="00711C6C"/>
    <w:rsid w:val="00712B56"/>
    <w:rsid w:val="00720E6A"/>
    <w:rsid w:val="00722826"/>
    <w:rsid w:val="00724276"/>
    <w:rsid w:val="00727CB8"/>
    <w:rsid w:val="007333E0"/>
    <w:rsid w:val="00734C5C"/>
    <w:rsid w:val="00736D5C"/>
    <w:rsid w:val="00737016"/>
    <w:rsid w:val="00744404"/>
    <w:rsid w:val="00744B6D"/>
    <w:rsid w:val="007523D2"/>
    <w:rsid w:val="00760EB3"/>
    <w:rsid w:val="007634E8"/>
    <w:rsid w:val="007637ED"/>
    <w:rsid w:val="00765743"/>
    <w:rsid w:val="00766E4C"/>
    <w:rsid w:val="00770D95"/>
    <w:rsid w:val="00775A33"/>
    <w:rsid w:val="00780FA7"/>
    <w:rsid w:val="00782359"/>
    <w:rsid w:val="00782B03"/>
    <w:rsid w:val="00794199"/>
    <w:rsid w:val="00794A8A"/>
    <w:rsid w:val="00797775"/>
    <w:rsid w:val="007A0C58"/>
    <w:rsid w:val="007A4E46"/>
    <w:rsid w:val="007B453B"/>
    <w:rsid w:val="007B4740"/>
    <w:rsid w:val="007C1401"/>
    <w:rsid w:val="007C3785"/>
    <w:rsid w:val="007C7C6A"/>
    <w:rsid w:val="007D0A01"/>
    <w:rsid w:val="007E4001"/>
    <w:rsid w:val="007E476B"/>
    <w:rsid w:val="007E7503"/>
    <w:rsid w:val="007F268C"/>
    <w:rsid w:val="007F32EF"/>
    <w:rsid w:val="007F71EF"/>
    <w:rsid w:val="008033AA"/>
    <w:rsid w:val="00814D81"/>
    <w:rsid w:val="0081605E"/>
    <w:rsid w:val="00820BE3"/>
    <w:rsid w:val="00826626"/>
    <w:rsid w:val="00827FB4"/>
    <w:rsid w:val="008306F9"/>
    <w:rsid w:val="008330DC"/>
    <w:rsid w:val="008359DE"/>
    <w:rsid w:val="00842C23"/>
    <w:rsid w:val="00845142"/>
    <w:rsid w:val="008452D3"/>
    <w:rsid w:val="0084688C"/>
    <w:rsid w:val="008508F4"/>
    <w:rsid w:val="0085142E"/>
    <w:rsid w:val="00855DC2"/>
    <w:rsid w:val="008571E2"/>
    <w:rsid w:val="008630AE"/>
    <w:rsid w:val="008664FE"/>
    <w:rsid w:val="00867BEA"/>
    <w:rsid w:val="0087173F"/>
    <w:rsid w:val="00872509"/>
    <w:rsid w:val="008773FD"/>
    <w:rsid w:val="008842DF"/>
    <w:rsid w:val="00885CBC"/>
    <w:rsid w:val="00887A1A"/>
    <w:rsid w:val="00894115"/>
    <w:rsid w:val="00895B26"/>
    <w:rsid w:val="008A2252"/>
    <w:rsid w:val="008A2431"/>
    <w:rsid w:val="008A756D"/>
    <w:rsid w:val="008B1559"/>
    <w:rsid w:val="008B1F54"/>
    <w:rsid w:val="008C3649"/>
    <w:rsid w:val="008C3CC9"/>
    <w:rsid w:val="008C3ED8"/>
    <w:rsid w:val="008C5E2A"/>
    <w:rsid w:val="008D444D"/>
    <w:rsid w:val="008D533B"/>
    <w:rsid w:val="008E5C86"/>
    <w:rsid w:val="008E793C"/>
    <w:rsid w:val="008F03BD"/>
    <w:rsid w:val="008F1C18"/>
    <w:rsid w:val="009016D8"/>
    <w:rsid w:val="00901CCE"/>
    <w:rsid w:val="00902DE0"/>
    <w:rsid w:val="00905B32"/>
    <w:rsid w:val="009073FB"/>
    <w:rsid w:val="00910933"/>
    <w:rsid w:val="00910CF1"/>
    <w:rsid w:val="009118AA"/>
    <w:rsid w:val="00912B76"/>
    <w:rsid w:val="00914AD6"/>
    <w:rsid w:val="00922521"/>
    <w:rsid w:val="00922689"/>
    <w:rsid w:val="00932C8C"/>
    <w:rsid w:val="009352C0"/>
    <w:rsid w:val="0093559C"/>
    <w:rsid w:val="00936618"/>
    <w:rsid w:val="00936C35"/>
    <w:rsid w:val="00937590"/>
    <w:rsid w:val="0094263C"/>
    <w:rsid w:val="00946CEB"/>
    <w:rsid w:val="009526C4"/>
    <w:rsid w:val="00956794"/>
    <w:rsid w:val="0095776A"/>
    <w:rsid w:val="00970027"/>
    <w:rsid w:val="0097038B"/>
    <w:rsid w:val="00971453"/>
    <w:rsid w:val="00975A1E"/>
    <w:rsid w:val="009779E3"/>
    <w:rsid w:val="00981A6E"/>
    <w:rsid w:val="009823C9"/>
    <w:rsid w:val="00982682"/>
    <w:rsid w:val="009835C5"/>
    <w:rsid w:val="00983EC8"/>
    <w:rsid w:val="00984430"/>
    <w:rsid w:val="009847EB"/>
    <w:rsid w:val="0098557C"/>
    <w:rsid w:val="009921C9"/>
    <w:rsid w:val="009970F8"/>
    <w:rsid w:val="009A6AB5"/>
    <w:rsid w:val="009B058C"/>
    <w:rsid w:val="009B0C74"/>
    <w:rsid w:val="009B1F91"/>
    <w:rsid w:val="009B57CB"/>
    <w:rsid w:val="009C3D5E"/>
    <w:rsid w:val="009C58A5"/>
    <w:rsid w:val="009C74F0"/>
    <w:rsid w:val="009D05A9"/>
    <w:rsid w:val="009D05BD"/>
    <w:rsid w:val="009D0F21"/>
    <w:rsid w:val="009D1927"/>
    <w:rsid w:val="009D4E71"/>
    <w:rsid w:val="009D5407"/>
    <w:rsid w:val="009E063D"/>
    <w:rsid w:val="009E1281"/>
    <w:rsid w:val="009E1B5E"/>
    <w:rsid w:val="009E792A"/>
    <w:rsid w:val="009E7A05"/>
    <w:rsid w:val="009F3F1A"/>
    <w:rsid w:val="009F42FC"/>
    <w:rsid w:val="00A00FCB"/>
    <w:rsid w:val="00A02DB6"/>
    <w:rsid w:val="00A0367F"/>
    <w:rsid w:val="00A10111"/>
    <w:rsid w:val="00A10F0E"/>
    <w:rsid w:val="00A13532"/>
    <w:rsid w:val="00A14C5E"/>
    <w:rsid w:val="00A20BC6"/>
    <w:rsid w:val="00A22DF1"/>
    <w:rsid w:val="00A260A3"/>
    <w:rsid w:val="00A30642"/>
    <w:rsid w:val="00A325E2"/>
    <w:rsid w:val="00A32FEF"/>
    <w:rsid w:val="00A37780"/>
    <w:rsid w:val="00A401FD"/>
    <w:rsid w:val="00A405D5"/>
    <w:rsid w:val="00A4566B"/>
    <w:rsid w:val="00A47325"/>
    <w:rsid w:val="00A54740"/>
    <w:rsid w:val="00A54AAC"/>
    <w:rsid w:val="00A57602"/>
    <w:rsid w:val="00A60203"/>
    <w:rsid w:val="00A602F3"/>
    <w:rsid w:val="00A64971"/>
    <w:rsid w:val="00A6722B"/>
    <w:rsid w:val="00A73C6B"/>
    <w:rsid w:val="00A80CDE"/>
    <w:rsid w:val="00A84B0F"/>
    <w:rsid w:val="00AB081C"/>
    <w:rsid w:val="00AB3BD0"/>
    <w:rsid w:val="00AB6BF9"/>
    <w:rsid w:val="00AB6CBB"/>
    <w:rsid w:val="00AC08D5"/>
    <w:rsid w:val="00AC3C2E"/>
    <w:rsid w:val="00AC4AAB"/>
    <w:rsid w:val="00AC7283"/>
    <w:rsid w:val="00AD1DD0"/>
    <w:rsid w:val="00AD3EBE"/>
    <w:rsid w:val="00AE0D0B"/>
    <w:rsid w:val="00AE27DD"/>
    <w:rsid w:val="00AE46E8"/>
    <w:rsid w:val="00AF4604"/>
    <w:rsid w:val="00AF5447"/>
    <w:rsid w:val="00AF5886"/>
    <w:rsid w:val="00B07765"/>
    <w:rsid w:val="00B11C49"/>
    <w:rsid w:val="00B15579"/>
    <w:rsid w:val="00B22EA8"/>
    <w:rsid w:val="00B232B2"/>
    <w:rsid w:val="00B24D51"/>
    <w:rsid w:val="00B25C13"/>
    <w:rsid w:val="00B31FAC"/>
    <w:rsid w:val="00B35176"/>
    <w:rsid w:val="00B3564A"/>
    <w:rsid w:val="00B35AD9"/>
    <w:rsid w:val="00B40D7F"/>
    <w:rsid w:val="00B438CD"/>
    <w:rsid w:val="00B44A7A"/>
    <w:rsid w:val="00B45F14"/>
    <w:rsid w:val="00B464EF"/>
    <w:rsid w:val="00B504E4"/>
    <w:rsid w:val="00B5175F"/>
    <w:rsid w:val="00B524C7"/>
    <w:rsid w:val="00B56967"/>
    <w:rsid w:val="00B56CA1"/>
    <w:rsid w:val="00B6400C"/>
    <w:rsid w:val="00B67FA7"/>
    <w:rsid w:val="00B71AD4"/>
    <w:rsid w:val="00B735D1"/>
    <w:rsid w:val="00B84286"/>
    <w:rsid w:val="00B87624"/>
    <w:rsid w:val="00B93976"/>
    <w:rsid w:val="00B950D7"/>
    <w:rsid w:val="00B950E7"/>
    <w:rsid w:val="00B952A3"/>
    <w:rsid w:val="00B9771D"/>
    <w:rsid w:val="00BB049A"/>
    <w:rsid w:val="00BB1419"/>
    <w:rsid w:val="00BC0022"/>
    <w:rsid w:val="00BC7DB0"/>
    <w:rsid w:val="00BD1330"/>
    <w:rsid w:val="00BD1889"/>
    <w:rsid w:val="00BD4AB4"/>
    <w:rsid w:val="00BD5F86"/>
    <w:rsid w:val="00BE52C8"/>
    <w:rsid w:val="00BE593A"/>
    <w:rsid w:val="00BF1264"/>
    <w:rsid w:val="00BF1849"/>
    <w:rsid w:val="00BF3E44"/>
    <w:rsid w:val="00BF6834"/>
    <w:rsid w:val="00BF6DBC"/>
    <w:rsid w:val="00BF7F12"/>
    <w:rsid w:val="00C00F7A"/>
    <w:rsid w:val="00C06054"/>
    <w:rsid w:val="00C06272"/>
    <w:rsid w:val="00C20F24"/>
    <w:rsid w:val="00C251E3"/>
    <w:rsid w:val="00C25CB8"/>
    <w:rsid w:val="00C35EF4"/>
    <w:rsid w:val="00C434A7"/>
    <w:rsid w:val="00C44C70"/>
    <w:rsid w:val="00C51153"/>
    <w:rsid w:val="00C513E3"/>
    <w:rsid w:val="00C51D76"/>
    <w:rsid w:val="00C543BB"/>
    <w:rsid w:val="00C60747"/>
    <w:rsid w:val="00C64B49"/>
    <w:rsid w:val="00C731D9"/>
    <w:rsid w:val="00C73242"/>
    <w:rsid w:val="00C74558"/>
    <w:rsid w:val="00C74B29"/>
    <w:rsid w:val="00C7527F"/>
    <w:rsid w:val="00C816B0"/>
    <w:rsid w:val="00C8171B"/>
    <w:rsid w:val="00C817D1"/>
    <w:rsid w:val="00C82AB2"/>
    <w:rsid w:val="00C91C88"/>
    <w:rsid w:val="00CA793F"/>
    <w:rsid w:val="00CB30CA"/>
    <w:rsid w:val="00CB4499"/>
    <w:rsid w:val="00CB5072"/>
    <w:rsid w:val="00CB69FB"/>
    <w:rsid w:val="00CB7DFB"/>
    <w:rsid w:val="00CC24C5"/>
    <w:rsid w:val="00CC39DB"/>
    <w:rsid w:val="00CD0EC8"/>
    <w:rsid w:val="00CD1E88"/>
    <w:rsid w:val="00CD4AB1"/>
    <w:rsid w:val="00CD5B96"/>
    <w:rsid w:val="00CD7B39"/>
    <w:rsid w:val="00CE002A"/>
    <w:rsid w:val="00CE2E42"/>
    <w:rsid w:val="00CE6824"/>
    <w:rsid w:val="00CF1C67"/>
    <w:rsid w:val="00D0005E"/>
    <w:rsid w:val="00D035B6"/>
    <w:rsid w:val="00D07424"/>
    <w:rsid w:val="00D10447"/>
    <w:rsid w:val="00D154A7"/>
    <w:rsid w:val="00D20FFF"/>
    <w:rsid w:val="00D22226"/>
    <w:rsid w:val="00D25AB0"/>
    <w:rsid w:val="00D32FB7"/>
    <w:rsid w:val="00D34279"/>
    <w:rsid w:val="00D34756"/>
    <w:rsid w:val="00D3515C"/>
    <w:rsid w:val="00D46430"/>
    <w:rsid w:val="00D51BC9"/>
    <w:rsid w:val="00D52853"/>
    <w:rsid w:val="00D63A12"/>
    <w:rsid w:val="00D730CD"/>
    <w:rsid w:val="00D756C9"/>
    <w:rsid w:val="00D75F12"/>
    <w:rsid w:val="00D76B1C"/>
    <w:rsid w:val="00D83528"/>
    <w:rsid w:val="00D836CC"/>
    <w:rsid w:val="00D916B5"/>
    <w:rsid w:val="00D940F1"/>
    <w:rsid w:val="00DA021F"/>
    <w:rsid w:val="00DA623A"/>
    <w:rsid w:val="00DB2519"/>
    <w:rsid w:val="00DB2AFB"/>
    <w:rsid w:val="00DB2CEA"/>
    <w:rsid w:val="00DB6257"/>
    <w:rsid w:val="00DB7FB9"/>
    <w:rsid w:val="00DC4977"/>
    <w:rsid w:val="00DC7252"/>
    <w:rsid w:val="00DD06D8"/>
    <w:rsid w:val="00DD5940"/>
    <w:rsid w:val="00DD7EE0"/>
    <w:rsid w:val="00DF6008"/>
    <w:rsid w:val="00E00FDC"/>
    <w:rsid w:val="00E11005"/>
    <w:rsid w:val="00E153C2"/>
    <w:rsid w:val="00E17831"/>
    <w:rsid w:val="00E25FF6"/>
    <w:rsid w:val="00E324B0"/>
    <w:rsid w:val="00E34A54"/>
    <w:rsid w:val="00E4307D"/>
    <w:rsid w:val="00E43082"/>
    <w:rsid w:val="00E46BBF"/>
    <w:rsid w:val="00E5048C"/>
    <w:rsid w:val="00E54280"/>
    <w:rsid w:val="00E5522E"/>
    <w:rsid w:val="00E61B95"/>
    <w:rsid w:val="00E6324B"/>
    <w:rsid w:val="00E64CD1"/>
    <w:rsid w:val="00E67F92"/>
    <w:rsid w:val="00E711B8"/>
    <w:rsid w:val="00E71734"/>
    <w:rsid w:val="00E758EA"/>
    <w:rsid w:val="00E76A68"/>
    <w:rsid w:val="00E81B52"/>
    <w:rsid w:val="00E82044"/>
    <w:rsid w:val="00E936A2"/>
    <w:rsid w:val="00EA1EB6"/>
    <w:rsid w:val="00EA44CD"/>
    <w:rsid w:val="00EA5AD9"/>
    <w:rsid w:val="00EB18B3"/>
    <w:rsid w:val="00EB374E"/>
    <w:rsid w:val="00EB3BAE"/>
    <w:rsid w:val="00ED3427"/>
    <w:rsid w:val="00ED40A5"/>
    <w:rsid w:val="00EE2C7E"/>
    <w:rsid w:val="00EE6C29"/>
    <w:rsid w:val="00EE7E8D"/>
    <w:rsid w:val="00EF08EE"/>
    <w:rsid w:val="00EF19F2"/>
    <w:rsid w:val="00EF30F9"/>
    <w:rsid w:val="00EF3E06"/>
    <w:rsid w:val="00EF70FD"/>
    <w:rsid w:val="00F0231B"/>
    <w:rsid w:val="00F060BE"/>
    <w:rsid w:val="00F06623"/>
    <w:rsid w:val="00F0789D"/>
    <w:rsid w:val="00F14FC2"/>
    <w:rsid w:val="00F16227"/>
    <w:rsid w:val="00F16AF4"/>
    <w:rsid w:val="00F218BC"/>
    <w:rsid w:val="00F26D4D"/>
    <w:rsid w:val="00F35C3D"/>
    <w:rsid w:val="00F36559"/>
    <w:rsid w:val="00F40F70"/>
    <w:rsid w:val="00F419CB"/>
    <w:rsid w:val="00F421D2"/>
    <w:rsid w:val="00F43DBF"/>
    <w:rsid w:val="00F50F2A"/>
    <w:rsid w:val="00F55E99"/>
    <w:rsid w:val="00F5651B"/>
    <w:rsid w:val="00F61559"/>
    <w:rsid w:val="00F63F8F"/>
    <w:rsid w:val="00F65CA5"/>
    <w:rsid w:val="00F675D8"/>
    <w:rsid w:val="00F728FD"/>
    <w:rsid w:val="00F72E5A"/>
    <w:rsid w:val="00F740A7"/>
    <w:rsid w:val="00F75DCD"/>
    <w:rsid w:val="00F76FB8"/>
    <w:rsid w:val="00F7782F"/>
    <w:rsid w:val="00F8104F"/>
    <w:rsid w:val="00F85117"/>
    <w:rsid w:val="00F904CB"/>
    <w:rsid w:val="00F925D9"/>
    <w:rsid w:val="00F92DBD"/>
    <w:rsid w:val="00F95775"/>
    <w:rsid w:val="00FA0C36"/>
    <w:rsid w:val="00FA1052"/>
    <w:rsid w:val="00FA54C4"/>
    <w:rsid w:val="00FA7FCF"/>
    <w:rsid w:val="00FB08C5"/>
    <w:rsid w:val="00FB2613"/>
    <w:rsid w:val="00FB7FC8"/>
    <w:rsid w:val="00FC10B1"/>
    <w:rsid w:val="00FC13B5"/>
    <w:rsid w:val="00FC690E"/>
    <w:rsid w:val="00FD23D5"/>
    <w:rsid w:val="00FD3D7D"/>
    <w:rsid w:val="00FD7A27"/>
    <w:rsid w:val="00FE55AB"/>
    <w:rsid w:val="00FE6B5B"/>
    <w:rsid w:val="00FF3987"/>
    <w:rsid w:val="00FF5CA3"/>
    <w:rsid w:val="00FF5D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A5C14"/>
  <w15:chartTrackingRefBased/>
  <w15:docId w15:val="{D6E933DA-7449-4B9C-9115-627F0741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9E792A"/>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01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F55E99"/>
    <w:pPr>
      <w:ind w:left="720"/>
      <w:contextualSpacing/>
    </w:pPr>
  </w:style>
  <w:style w:type="character" w:styleId="Hyperlink">
    <w:name w:val="Hyperlink"/>
    <w:uiPriority w:val="99"/>
    <w:unhideWhenUsed/>
    <w:rsid w:val="0041254F"/>
    <w:rPr>
      <w:color w:val="064C82"/>
      <w:u w:val="single"/>
    </w:rPr>
  </w:style>
  <w:style w:type="character" w:customStyle="1" w:styleId="flw">
    <w:name w:val="flw"/>
    <w:rsid w:val="0041254F"/>
    <w:rPr>
      <w:rFonts w:ascii="Tahoma" w:hAnsi="Tahoma" w:cs="Tahoma" w:hint="default"/>
      <w:b/>
      <w:bCs/>
      <w:color w:val="FF0000"/>
      <w:sz w:val="16"/>
      <w:szCs w:val="16"/>
    </w:rPr>
  </w:style>
  <w:style w:type="character" w:customStyle="1" w:styleId="hint1">
    <w:name w:val="hint1"/>
    <w:rsid w:val="0041254F"/>
    <w:rPr>
      <w:rFonts w:ascii="Arial" w:hAnsi="Arial" w:cs="Arial" w:hint="default"/>
      <w:caps w:val="0"/>
      <w:strike w:val="0"/>
      <w:dstrike w:val="0"/>
      <w:color w:val="000000"/>
      <w:sz w:val="24"/>
      <w:szCs w:val="24"/>
      <w:u w:val="none"/>
      <w:effect w:val="none"/>
      <w:bdr w:val="single" w:sz="6" w:space="2" w:color="000000" w:frame="1"/>
      <w:shd w:val="clear" w:color="auto" w:fill="FDF5E6"/>
    </w:rPr>
  </w:style>
  <w:style w:type="character" w:customStyle="1" w:styleId="hw">
    <w:name w:val="hw"/>
    <w:basedOn w:val="DefaultParagraphFont"/>
    <w:rsid w:val="0041254F"/>
  </w:style>
  <w:style w:type="paragraph" w:styleId="Header">
    <w:name w:val="header"/>
    <w:basedOn w:val="Normal"/>
    <w:link w:val="HeaderChar"/>
    <w:uiPriority w:val="99"/>
    <w:unhideWhenUsed/>
    <w:rsid w:val="00DB2CEA"/>
    <w:pPr>
      <w:tabs>
        <w:tab w:val="center" w:pos="4680"/>
        <w:tab w:val="right" w:pos="9360"/>
      </w:tabs>
      <w:spacing w:after="0" w:line="240" w:lineRule="auto"/>
    </w:pPr>
  </w:style>
  <w:style w:type="character" w:customStyle="1" w:styleId="HeaderChar">
    <w:name w:val="Header Char"/>
    <w:link w:val="Header"/>
    <w:uiPriority w:val="99"/>
    <w:rsid w:val="00DB2CEA"/>
    <w:rPr>
      <w:lang w:val="en-GB"/>
    </w:rPr>
  </w:style>
  <w:style w:type="paragraph" w:styleId="Footer">
    <w:name w:val="footer"/>
    <w:basedOn w:val="Normal"/>
    <w:link w:val="FooterChar"/>
    <w:uiPriority w:val="99"/>
    <w:unhideWhenUsed/>
    <w:rsid w:val="00DB2CEA"/>
    <w:pPr>
      <w:tabs>
        <w:tab w:val="center" w:pos="4680"/>
        <w:tab w:val="right" w:pos="9360"/>
      </w:tabs>
      <w:spacing w:after="0" w:line="240" w:lineRule="auto"/>
    </w:pPr>
  </w:style>
  <w:style w:type="character" w:customStyle="1" w:styleId="FooterChar">
    <w:name w:val="Footer Char"/>
    <w:link w:val="Footer"/>
    <w:uiPriority w:val="99"/>
    <w:rsid w:val="00DB2CEA"/>
    <w:rPr>
      <w:lang w:val="en-GB"/>
    </w:rPr>
  </w:style>
  <w:style w:type="paragraph" w:styleId="BalloonText">
    <w:name w:val="Balloon Text"/>
    <w:basedOn w:val="Normal"/>
    <w:link w:val="BalloonTextChar"/>
    <w:uiPriority w:val="99"/>
    <w:semiHidden/>
    <w:unhideWhenUsed/>
    <w:rsid w:val="00E46BB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6BBF"/>
    <w:rPr>
      <w:rFonts w:ascii="Tahoma" w:hAnsi="Tahoma" w:cs="Tahoma"/>
      <w:sz w:val="16"/>
      <w:szCs w:val="16"/>
      <w:lang w:val="en-GB"/>
    </w:rPr>
  </w:style>
  <w:style w:type="paragraph" w:customStyle="1" w:styleId="References">
    <w:name w:val="References"/>
    <w:basedOn w:val="Normal"/>
    <w:rsid w:val="008664FE"/>
    <w:pPr>
      <w:suppressAutoHyphens/>
      <w:spacing w:after="0" w:line="480" w:lineRule="auto"/>
      <w:ind w:left="720" w:hanging="720"/>
    </w:pPr>
    <w:rPr>
      <w:rFonts w:ascii="Times New Roman" w:eastAsia="Times New Roman" w:hAnsi="Times New Roman"/>
      <w:sz w:val="24"/>
      <w:szCs w:val="24"/>
      <w:lang w:val="en-US"/>
    </w:rPr>
  </w:style>
  <w:style w:type="paragraph" w:styleId="BodyText">
    <w:name w:val="Body Text"/>
    <w:basedOn w:val="Normal"/>
    <w:link w:val="BodyTextChar"/>
    <w:semiHidden/>
    <w:rsid w:val="005033C6"/>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semiHidden/>
    <w:rsid w:val="005033C6"/>
    <w:rPr>
      <w:rFonts w:ascii="Times New Roman" w:eastAsia="Times New Roman" w:hAnsi="Times New Roman"/>
      <w:sz w:val="24"/>
      <w:szCs w:val="24"/>
    </w:rPr>
  </w:style>
  <w:style w:type="paragraph" w:customStyle="1" w:styleId="Default">
    <w:name w:val="Default"/>
    <w:rsid w:val="00EF3E06"/>
    <w:pPr>
      <w:autoSpaceDE w:val="0"/>
      <w:autoSpaceDN w:val="0"/>
      <w:adjustRightInd w:val="0"/>
    </w:pPr>
    <w:rPr>
      <w:rFonts w:ascii="Times New Roman" w:hAnsi="Times New Roman"/>
      <w:color w:val="000000"/>
      <w:sz w:val="24"/>
      <w:szCs w:val="24"/>
      <w:lang w:val="en-US" w:eastAsia="en-US"/>
    </w:rPr>
  </w:style>
  <w:style w:type="paragraph" w:customStyle="1" w:styleId="MediumGrid21">
    <w:name w:val="Medium Grid 21"/>
    <w:uiPriority w:val="1"/>
    <w:qFormat/>
    <w:rsid w:val="009835C5"/>
    <w:rPr>
      <w:sz w:val="22"/>
      <w:szCs w:val="22"/>
      <w:lang w:val="en-GB" w:eastAsia="en-US"/>
    </w:rPr>
  </w:style>
  <w:style w:type="character" w:customStyle="1" w:styleId="PlainTable31">
    <w:name w:val="Plain Table 31"/>
    <w:uiPriority w:val="19"/>
    <w:qFormat/>
    <w:rsid w:val="00D46430"/>
    <w:rPr>
      <w:i/>
      <w:iCs/>
      <w:color w:val="404040"/>
    </w:rPr>
  </w:style>
  <w:style w:type="paragraph" w:styleId="CommentText">
    <w:name w:val="annotation text"/>
    <w:basedOn w:val="Normal"/>
    <w:link w:val="CommentTextChar"/>
    <w:uiPriority w:val="99"/>
    <w:semiHidden/>
    <w:unhideWhenUsed/>
    <w:rsid w:val="009C74F0"/>
    <w:rPr>
      <w:sz w:val="20"/>
      <w:szCs w:val="20"/>
    </w:rPr>
  </w:style>
  <w:style w:type="character" w:customStyle="1" w:styleId="CommentTextChar">
    <w:name w:val="Comment Text Char"/>
    <w:link w:val="CommentText"/>
    <w:uiPriority w:val="99"/>
    <w:semiHidden/>
    <w:rsid w:val="009C74F0"/>
    <w:rPr>
      <w:lang w:val="en-GB"/>
    </w:rPr>
  </w:style>
  <w:style w:type="character" w:styleId="CommentReference">
    <w:name w:val="annotation reference"/>
    <w:uiPriority w:val="99"/>
    <w:semiHidden/>
    <w:unhideWhenUsed/>
    <w:rsid w:val="009C74F0"/>
    <w:rPr>
      <w:sz w:val="18"/>
      <w:szCs w:val="18"/>
    </w:rPr>
  </w:style>
  <w:style w:type="character" w:styleId="PageNumber">
    <w:name w:val="page number"/>
    <w:uiPriority w:val="99"/>
    <w:semiHidden/>
    <w:unhideWhenUsed/>
    <w:rsid w:val="00A0367F"/>
  </w:style>
  <w:style w:type="character" w:styleId="UnresolvedMention">
    <w:name w:val="Unresolved Mention"/>
    <w:uiPriority w:val="47"/>
    <w:rsid w:val="00A473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027611">
      <w:bodyDiv w:val="1"/>
      <w:marLeft w:val="0"/>
      <w:marRight w:val="0"/>
      <w:marTop w:val="0"/>
      <w:marBottom w:val="0"/>
      <w:divBdr>
        <w:top w:val="none" w:sz="0" w:space="0" w:color="auto"/>
        <w:left w:val="none" w:sz="0" w:space="0" w:color="auto"/>
        <w:bottom w:val="none" w:sz="0" w:space="0" w:color="auto"/>
        <w:right w:val="none" w:sz="0" w:space="0" w:color="auto"/>
      </w:divBdr>
    </w:div>
    <w:div w:id="85858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eku@ucc.edu.gh" TargetMode="External"/><Relationship Id="rId13" Type="http://schemas.openxmlformats.org/officeDocument/2006/relationships/hyperlink" Target="http://www.ajie-bd.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oolstudio.engr.wisc.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w.cefpifoundation.org/pdf/BuildingsTeach.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clumd.org/aTop%20Issues/Education%20Reform/" TargetMode="External"/><Relationship Id="rId4" Type="http://schemas.openxmlformats.org/officeDocument/2006/relationships/settings" Target="settings.xml"/><Relationship Id="rId9" Type="http://schemas.openxmlformats.org/officeDocument/2006/relationships/hyperlink" Target="mailto:ivanderpuye@ucc.edu.g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ACEA9-8A2C-4F17-8FAB-75D850CB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5978</Words>
  <Characters>34075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THEVIEWS OF TEACHERS ON INCLUSIVE EDUCATION IN GHANA</vt:lpstr>
    </vt:vector>
  </TitlesOfParts>
  <Company/>
  <LinksUpToDate>false</LinksUpToDate>
  <CharactersWithSpaces>39974</CharactersWithSpaces>
  <SharedDoc>false</SharedDoc>
  <HLinks>
    <vt:vector size="36" baseType="variant">
      <vt:variant>
        <vt:i4>7340150</vt:i4>
      </vt:variant>
      <vt:variant>
        <vt:i4>15</vt:i4>
      </vt:variant>
      <vt:variant>
        <vt:i4>0</vt:i4>
      </vt:variant>
      <vt:variant>
        <vt:i4>5</vt:i4>
      </vt:variant>
      <vt:variant>
        <vt:lpwstr>http://www.ajie-bd.net/</vt:lpwstr>
      </vt:variant>
      <vt:variant>
        <vt:lpwstr/>
      </vt:variant>
      <vt:variant>
        <vt:i4>6488096</vt:i4>
      </vt:variant>
      <vt:variant>
        <vt:i4>12</vt:i4>
      </vt:variant>
      <vt:variant>
        <vt:i4>0</vt:i4>
      </vt:variant>
      <vt:variant>
        <vt:i4>5</vt:i4>
      </vt:variant>
      <vt:variant>
        <vt:lpwstr>http://schoolstudio.engr.wisc.edu/</vt:lpwstr>
      </vt:variant>
      <vt:variant>
        <vt:lpwstr/>
      </vt:variant>
      <vt:variant>
        <vt:i4>262174</vt:i4>
      </vt:variant>
      <vt:variant>
        <vt:i4>9</vt:i4>
      </vt:variant>
      <vt:variant>
        <vt:i4>0</vt:i4>
      </vt:variant>
      <vt:variant>
        <vt:i4>5</vt:i4>
      </vt:variant>
      <vt:variant>
        <vt:lpwstr>http://sbw.cefpifoundation.org/pdf/BuildingsTeach.pdf</vt:lpwstr>
      </vt:variant>
      <vt:variant>
        <vt:lpwstr/>
      </vt:variant>
      <vt:variant>
        <vt:i4>3604577</vt:i4>
      </vt:variant>
      <vt:variant>
        <vt:i4>6</vt:i4>
      </vt:variant>
      <vt:variant>
        <vt:i4>0</vt:i4>
      </vt:variant>
      <vt:variant>
        <vt:i4>5</vt:i4>
      </vt:variant>
      <vt:variant>
        <vt:lpwstr>http://www.aclumd.org/aTop Issues/Education Reform/</vt:lpwstr>
      </vt:variant>
      <vt:variant>
        <vt:lpwstr/>
      </vt:variant>
      <vt:variant>
        <vt:i4>852089</vt:i4>
      </vt:variant>
      <vt:variant>
        <vt:i4>3</vt:i4>
      </vt:variant>
      <vt:variant>
        <vt:i4>0</vt:i4>
      </vt:variant>
      <vt:variant>
        <vt:i4>5</vt:i4>
      </vt:variant>
      <vt:variant>
        <vt:lpwstr>mailto:ivanderpuye@ucc.edu.gh</vt:lpwstr>
      </vt:variant>
      <vt:variant>
        <vt:lpwstr/>
      </vt:variant>
      <vt:variant>
        <vt:i4>6488066</vt:i4>
      </vt:variant>
      <vt:variant>
        <vt:i4>0</vt:i4>
      </vt:variant>
      <vt:variant>
        <vt:i4>0</vt:i4>
      </vt:variant>
      <vt:variant>
        <vt:i4>5</vt:i4>
      </vt:variant>
      <vt:variant>
        <vt:lpwstr>mailto:pdeku@ucc.edu.gh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THEVIEWS OF TEACHERS ON INCLUSIVE EDUCATION IN GHANA</dc:title>
  <dc:subject/>
  <dc:creator>HP</dc:creator>
  <cp:keywords/>
  <cp:lastModifiedBy>Dianne Chambers</cp:lastModifiedBy>
  <cp:revision>3</cp:revision>
  <cp:lastPrinted>2017-08-28T13:40:00Z</cp:lastPrinted>
  <dcterms:created xsi:type="dcterms:W3CDTF">2017-08-31T06:52:00Z</dcterms:created>
  <dcterms:modified xsi:type="dcterms:W3CDTF">2017-09-11T11:54:00Z</dcterms:modified>
</cp:coreProperties>
</file>